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36" w:rsidRPr="00D91D91" w:rsidRDefault="00CF2C36" w:rsidP="00CF2C36">
      <w:pPr>
        <w:jc w:val="center"/>
        <w:rPr>
          <w:rFonts w:ascii="Futura Md BT" w:hAnsi="Futura Md BT"/>
          <w:b/>
          <w:color w:val="C00000"/>
          <w:sz w:val="40"/>
          <w:szCs w:val="40"/>
        </w:rPr>
      </w:pPr>
      <w:r w:rsidRPr="00D91D91">
        <w:rPr>
          <w:rFonts w:ascii="Futura Md BT" w:hAnsi="Futura Md BT"/>
          <w:b/>
          <w:color w:val="C00000"/>
          <w:sz w:val="40"/>
          <w:szCs w:val="40"/>
        </w:rPr>
        <w:t>Student Evaluation</w:t>
      </w:r>
    </w:p>
    <w:p w:rsidR="00CF2C36" w:rsidRPr="00D91D91" w:rsidRDefault="00CF2C36" w:rsidP="00CF2C36">
      <w:pPr>
        <w:jc w:val="center"/>
        <w:rPr>
          <w:rFonts w:ascii="Comic Sans MS" w:hAnsi="Comic Sans MS"/>
          <w:b/>
          <w:color w:val="C00000"/>
          <w:sz w:val="28"/>
          <w:szCs w:val="28"/>
        </w:rPr>
      </w:pPr>
      <w:r w:rsidRPr="00D91D91">
        <w:rPr>
          <w:rFonts w:ascii="Comic Sans MS" w:hAnsi="Comic Sans MS"/>
          <w:b/>
          <w:color w:val="C00000"/>
          <w:sz w:val="28"/>
          <w:szCs w:val="28"/>
        </w:rPr>
        <w:t xml:space="preserve">Practicum in Library Media </w:t>
      </w:r>
    </w:p>
    <w:p w:rsidR="00CF2C36" w:rsidRDefault="00CF2C36" w:rsidP="00CF2C36">
      <w:pPr>
        <w:jc w:val="center"/>
        <w:rPr>
          <w:rFonts w:ascii="Comic Sans MS" w:hAnsi="Comic Sans MS"/>
          <w:b/>
          <w:color w:val="339966"/>
          <w:sz w:val="28"/>
          <w:szCs w:val="28"/>
        </w:rPr>
      </w:pPr>
      <w:r w:rsidRPr="00D91D91">
        <w:rPr>
          <w:rFonts w:ascii="Comic Sans MS" w:hAnsi="Comic Sans MS"/>
          <w:b/>
          <w:color w:val="008080"/>
          <w:sz w:val="28"/>
          <w:szCs w:val="28"/>
        </w:rPr>
        <w:t>CIMT 659</w:t>
      </w:r>
      <w:r w:rsidRPr="00C73D9D">
        <w:rPr>
          <w:rFonts w:ascii="Comic Sans MS" w:hAnsi="Comic Sans MS"/>
          <w:b/>
          <w:i/>
          <w:color w:val="339966"/>
          <w:sz w:val="28"/>
          <w:szCs w:val="28"/>
        </w:rPr>
        <w:t xml:space="preserve"> </w:t>
      </w:r>
      <w:r w:rsidRPr="006A147D">
        <w:rPr>
          <w:b/>
          <w:i/>
          <w:color w:val="C00000"/>
          <w:sz w:val="28"/>
          <w:szCs w:val="28"/>
        </w:rPr>
        <w:t>~</w:t>
      </w:r>
      <w:r w:rsidRPr="0099131C">
        <w:rPr>
          <w:rFonts w:ascii="Comic Sans MS" w:hAnsi="Comic Sans MS"/>
          <w:b/>
          <w:i/>
          <w:color w:val="008080"/>
          <w:sz w:val="28"/>
          <w:szCs w:val="28"/>
        </w:rPr>
        <w:t xml:space="preserve"> </w:t>
      </w:r>
      <w:r w:rsidRPr="00D91D91">
        <w:rPr>
          <w:rFonts w:ascii="Futura Md BT" w:hAnsi="Futura Md BT"/>
          <w:b/>
          <w:i/>
          <w:color w:val="008080"/>
          <w:sz w:val="28"/>
          <w:szCs w:val="28"/>
        </w:rPr>
        <w:t>Patterson</w:t>
      </w:r>
    </w:p>
    <w:p w:rsidR="00CF2C36" w:rsidRPr="006A147D" w:rsidRDefault="00CF2C36" w:rsidP="00CF2C36">
      <w:pPr>
        <w:jc w:val="center"/>
        <w:rPr>
          <w:rFonts w:ascii="Comic Sans MS" w:hAnsi="Comic Sans MS"/>
          <w:b/>
          <w:color w:val="339966"/>
          <w:sz w:val="16"/>
          <w:szCs w:val="16"/>
        </w:rPr>
      </w:pPr>
    </w:p>
    <w:p w:rsidR="00CF2C36" w:rsidRPr="00D91D91" w:rsidRDefault="00CF2C36" w:rsidP="00CF2C36">
      <w:pPr>
        <w:jc w:val="center"/>
        <w:rPr>
          <w:rFonts w:ascii="Futura Lt BT" w:hAnsi="Futura Lt BT"/>
          <w:color w:val="C00000"/>
          <w:sz w:val="27"/>
          <w:szCs w:val="27"/>
        </w:rPr>
      </w:pPr>
      <w:r w:rsidRPr="00D91D91">
        <w:rPr>
          <w:rFonts w:ascii="Futura Lt BT" w:hAnsi="Futura Lt BT"/>
          <w:color w:val="C00000"/>
          <w:sz w:val="27"/>
          <w:szCs w:val="27"/>
        </w:rPr>
        <w:t>Curriculum, Instruction, &amp; Media Technology</w:t>
      </w:r>
    </w:p>
    <w:p w:rsidR="00CF2C36" w:rsidRPr="00D91D91" w:rsidRDefault="00CF2C36" w:rsidP="00CF2C36">
      <w:pPr>
        <w:jc w:val="center"/>
        <w:rPr>
          <w:rFonts w:ascii="Futura Lt BT" w:hAnsi="Futura Lt BT"/>
          <w:color w:val="C00000"/>
          <w:sz w:val="27"/>
          <w:szCs w:val="27"/>
        </w:rPr>
      </w:pPr>
      <w:r w:rsidRPr="00D91D91">
        <w:rPr>
          <w:rFonts w:ascii="Futura Lt BT" w:hAnsi="Futura Lt BT"/>
          <w:color w:val="C00000"/>
          <w:sz w:val="27"/>
          <w:szCs w:val="27"/>
        </w:rPr>
        <w:t>College of Education</w:t>
      </w:r>
    </w:p>
    <w:p w:rsidR="00CF2C36" w:rsidRPr="00D91D91" w:rsidRDefault="00CF2C36" w:rsidP="00CF2C36">
      <w:pPr>
        <w:jc w:val="center"/>
        <w:rPr>
          <w:rFonts w:ascii="Futura Lt BT" w:hAnsi="Futura Lt BT"/>
          <w:color w:val="C00000"/>
          <w:sz w:val="27"/>
          <w:szCs w:val="27"/>
        </w:rPr>
      </w:pPr>
      <w:r w:rsidRPr="00D91D91">
        <w:rPr>
          <w:rFonts w:ascii="Futura Lt BT" w:hAnsi="Futura Lt BT"/>
          <w:color w:val="C00000"/>
          <w:sz w:val="27"/>
          <w:szCs w:val="27"/>
        </w:rPr>
        <w:t xml:space="preserve"> Indiana State University</w:t>
      </w:r>
    </w:p>
    <w:p w:rsidR="00CF2C36" w:rsidRPr="006A147D" w:rsidRDefault="00CF2C36" w:rsidP="00CF2C36">
      <w:pPr>
        <w:jc w:val="center"/>
        <w:rPr>
          <w:b/>
          <w:sz w:val="16"/>
          <w:szCs w:val="16"/>
        </w:rPr>
      </w:pPr>
    </w:p>
    <w:p w:rsidR="00CF2C36" w:rsidRPr="00CD2DFD" w:rsidRDefault="007D646A" w:rsidP="00CF2C36">
      <w:pPr>
        <w:rPr>
          <w:rFonts w:ascii="Comic Sans MS" w:hAnsi="Comic Sans MS"/>
          <w:b/>
          <w:sz w:val="27"/>
          <w:szCs w:val="27"/>
        </w:rPr>
      </w:pPr>
      <w:r>
        <w:rPr>
          <w:rFonts w:ascii="Futura Lt BT" w:hAnsi="Futura Lt BT"/>
          <w:color w:val="000000" w:themeColor="text1"/>
        </w:rPr>
        <w:t xml:space="preserve">Dear Practicum Supervisor, </w:t>
      </w:r>
    </w:p>
    <w:p w:rsidR="00CF2C36" w:rsidRPr="007D646A" w:rsidRDefault="00CF2C36" w:rsidP="00CF2C36">
      <w:pPr>
        <w:rPr>
          <w:sz w:val="16"/>
          <w:szCs w:val="16"/>
        </w:rPr>
      </w:pPr>
    </w:p>
    <w:p w:rsidR="00D91D91" w:rsidRDefault="00DC7430" w:rsidP="00CF2C36">
      <w:pPr>
        <w:rPr>
          <w:rFonts w:ascii="Futura Lt BT" w:hAnsi="Futura Lt BT"/>
          <w:color w:val="000000" w:themeColor="text1"/>
        </w:rPr>
      </w:pPr>
      <w:r>
        <w:rPr>
          <w:rFonts w:ascii="Futura Lt BT" w:hAnsi="Futura Lt BT"/>
          <w:color w:val="000000" w:themeColor="text1"/>
        </w:rPr>
        <w:t xml:space="preserve">In evaluating </w:t>
      </w:r>
      <w:r w:rsidR="00CF2C36" w:rsidRPr="00CD2DFD">
        <w:rPr>
          <w:rFonts w:ascii="Futura Lt BT" w:hAnsi="Futura Lt BT"/>
          <w:color w:val="000000" w:themeColor="text1"/>
        </w:rPr>
        <w:t xml:space="preserve">your Practicum student, please indicate how well the student meets the ALA/AASL Standards detailed below.  We very much appreciate your assistance with ISU’s </w:t>
      </w:r>
      <w:r w:rsidR="00CF2C36" w:rsidRPr="00CD2DFD">
        <w:rPr>
          <w:rFonts w:ascii="Futura Lt BT" w:hAnsi="Futura Lt BT"/>
          <w:i/>
          <w:color w:val="000000" w:themeColor="text1"/>
        </w:rPr>
        <w:t>Practicum in Library Media</w:t>
      </w:r>
      <w:r w:rsidR="00CF2C36" w:rsidRPr="00CD2DFD">
        <w:rPr>
          <w:rFonts w:ascii="Futura Lt BT" w:hAnsi="Futura Lt BT"/>
          <w:color w:val="000000" w:themeColor="text1"/>
        </w:rPr>
        <w:t xml:space="preserve">.  </w:t>
      </w:r>
      <w:r w:rsidR="00CD2DFD">
        <w:rPr>
          <w:rFonts w:ascii="Futura Lt BT" w:hAnsi="Futura Lt BT"/>
          <w:color w:val="000000" w:themeColor="text1"/>
        </w:rPr>
        <w:t xml:space="preserve">If you have any questions regarding the evaluation process, please feel free to contact me at 262-473-3127 or </w:t>
      </w:r>
      <w:hyperlink r:id="rId7" w:history="1">
        <w:r w:rsidR="00D91D91" w:rsidRPr="00D91D91">
          <w:rPr>
            <w:rStyle w:val="Hyperlink"/>
            <w:rFonts w:ascii="Futura Lt BT" w:hAnsi="Futura Lt BT"/>
            <w:color w:val="008080"/>
          </w:rPr>
          <w:t>grandfondoitalia@aol.com</w:t>
        </w:r>
      </w:hyperlink>
      <w:r w:rsidR="00CD2DFD">
        <w:rPr>
          <w:rFonts w:ascii="Futura Lt BT" w:hAnsi="Futura Lt BT"/>
          <w:color w:val="000000" w:themeColor="text1"/>
        </w:rPr>
        <w:t xml:space="preserve">.   </w:t>
      </w:r>
    </w:p>
    <w:p w:rsidR="00D91D91" w:rsidRDefault="00D91D91" w:rsidP="00D91D91">
      <w:pPr>
        <w:ind w:left="5040" w:firstLine="720"/>
        <w:rPr>
          <w:rFonts w:ascii="Futura Lt BT" w:hAnsi="Futura Lt BT"/>
          <w:color w:val="000000" w:themeColor="text1"/>
        </w:rPr>
      </w:pPr>
      <w:r w:rsidRPr="00D91D91">
        <w:rPr>
          <w:rFonts w:ascii="Lucida Handwriting" w:hAnsi="Lucida Handwriting"/>
          <w:color w:val="000000" w:themeColor="text1"/>
          <w:sz w:val="27"/>
          <w:szCs w:val="27"/>
        </w:rPr>
        <w:t>Tom</w:t>
      </w:r>
    </w:p>
    <w:p w:rsidR="00CF2C36" w:rsidRPr="00CD2DFD" w:rsidRDefault="00CF2C36" w:rsidP="00D91D91">
      <w:pPr>
        <w:ind w:left="5760"/>
        <w:rPr>
          <w:rFonts w:ascii="Futura Lt BT" w:hAnsi="Futura Lt BT"/>
          <w:color w:val="000000" w:themeColor="text1"/>
        </w:rPr>
      </w:pPr>
      <w:r w:rsidRPr="00CD2DFD">
        <w:rPr>
          <w:rFonts w:ascii="Futura Lt BT" w:hAnsi="Futura Lt BT"/>
          <w:color w:val="000000" w:themeColor="text1"/>
        </w:rPr>
        <w:t xml:space="preserve">Thomas H. Patterson, Instructor.  </w:t>
      </w:r>
    </w:p>
    <w:p w:rsidR="00981AD9" w:rsidRDefault="00981AD9" w:rsidP="00CF2C36">
      <w:pPr>
        <w:rPr>
          <w:rFonts w:ascii="Futura Md BT" w:hAnsi="Futura Md BT"/>
          <w:b/>
          <w:sz w:val="27"/>
          <w:szCs w:val="27"/>
        </w:rPr>
      </w:pPr>
    </w:p>
    <w:p w:rsidR="00CF2C36" w:rsidRPr="00CF2C36" w:rsidRDefault="00CF2C36" w:rsidP="00CF2C36">
      <w:r w:rsidRPr="007D646A">
        <w:rPr>
          <w:rFonts w:ascii="Futura Md BT" w:hAnsi="Futura Md BT"/>
          <w:b/>
          <w:sz w:val="27"/>
          <w:szCs w:val="27"/>
        </w:rPr>
        <w:t>Student’s name</w:t>
      </w:r>
      <w:r w:rsidR="00297BDB">
        <w:rPr>
          <w:sz w:val="28"/>
          <w:szCs w:val="28"/>
        </w:rPr>
        <w:t xml:space="preserve">: </w:t>
      </w:r>
      <w:r w:rsidR="00797A81">
        <w:rPr>
          <w:sz w:val="28"/>
          <w:szCs w:val="28"/>
        </w:rPr>
        <w:t>Rebecca Battistoni</w:t>
      </w:r>
    </w:p>
    <w:p w:rsidR="00CF2C36" w:rsidRDefault="00CF2C36" w:rsidP="00CF2C36">
      <w:pPr>
        <w:rPr>
          <w:sz w:val="28"/>
          <w:szCs w:val="28"/>
        </w:rPr>
      </w:pPr>
    </w:p>
    <w:p w:rsidR="00CF2C36" w:rsidRPr="00797A81" w:rsidRDefault="00CF2C36" w:rsidP="00CF2C36">
      <w:pPr>
        <w:rPr>
          <w:b/>
          <w:color w:val="FF0000"/>
          <w:sz w:val="28"/>
          <w:szCs w:val="28"/>
        </w:rPr>
      </w:pPr>
      <w:r w:rsidRPr="007D646A">
        <w:rPr>
          <w:rFonts w:ascii="Futura Md BT" w:hAnsi="Futura Md BT"/>
          <w:b/>
          <w:sz w:val="27"/>
          <w:szCs w:val="27"/>
        </w:rPr>
        <w:t>Dates of Field Experience</w:t>
      </w:r>
      <w:r w:rsidR="00797A81">
        <w:rPr>
          <w:sz w:val="28"/>
          <w:szCs w:val="28"/>
        </w:rPr>
        <w:t xml:space="preserve">:  </w:t>
      </w:r>
      <w:r w:rsidR="00297BDB">
        <w:rPr>
          <w:sz w:val="28"/>
          <w:szCs w:val="28"/>
        </w:rPr>
        <w:t>January 18, 2013 – April 3, 2013</w:t>
      </w:r>
    </w:p>
    <w:p w:rsidR="00CF2C36" w:rsidRPr="00797A81" w:rsidRDefault="00CF2C36" w:rsidP="00CF2C36">
      <w:pPr>
        <w:rPr>
          <w:b/>
          <w:color w:val="FF0000"/>
          <w:sz w:val="28"/>
          <w:szCs w:val="28"/>
        </w:rPr>
      </w:pPr>
    </w:p>
    <w:p w:rsidR="00CF2C36" w:rsidRPr="006A147D" w:rsidRDefault="00CF2C36" w:rsidP="00CF2C36">
      <w:pPr>
        <w:ind w:left="720"/>
        <w:rPr>
          <w:rFonts w:ascii="Futura Md BT" w:hAnsi="Futura Md BT"/>
          <w:b/>
          <w:i/>
          <w:sz w:val="26"/>
          <w:szCs w:val="26"/>
        </w:rPr>
      </w:pPr>
      <w:r w:rsidRPr="006A147D">
        <w:rPr>
          <w:rFonts w:ascii="Futura Md BT" w:hAnsi="Futura Md BT"/>
          <w:b/>
          <w:i/>
          <w:sz w:val="26"/>
          <w:szCs w:val="26"/>
        </w:rPr>
        <w:t>Descriptors:</w:t>
      </w:r>
    </w:p>
    <w:p w:rsidR="00CF2C36" w:rsidRPr="006A147D" w:rsidRDefault="00CF2C36" w:rsidP="00CF2C36">
      <w:pPr>
        <w:ind w:left="720"/>
        <w:rPr>
          <w:rFonts w:ascii="Futura Lt BT" w:hAnsi="Futura Lt BT"/>
          <w:b/>
        </w:rPr>
      </w:pPr>
      <w:r w:rsidRPr="00176F79">
        <w:rPr>
          <w:rFonts w:ascii="Futura Md BT" w:hAnsi="Futura Md BT"/>
          <w:b/>
          <w:color w:val="008080"/>
        </w:rPr>
        <w:t>E</w:t>
      </w:r>
      <w:r>
        <w:rPr>
          <w:rFonts w:ascii="Futura Md BT" w:hAnsi="Futura Md BT"/>
          <w:b/>
          <w:color w:val="008080"/>
        </w:rPr>
        <w:t>E</w:t>
      </w:r>
      <w:r w:rsidRPr="00176F79">
        <w:rPr>
          <w:rFonts w:ascii="Futura Md BT" w:hAnsi="Futura Md BT"/>
          <w:b/>
          <w:color w:val="008080"/>
        </w:rPr>
        <w:t xml:space="preserve"> </w:t>
      </w:r>
      <w:r>
        <w:rPr>
          <w:rFonts w:ascii="Futura Md BT" w:hAnsi="Futura Md BT"/>
          <w:b/>
        </w:rPr>
        <w:tab/>
      </w:r>
      <w:r w:rsidRPr="006A147D">
        <w:rPr>
          <w:rFonts w:ascii="Futura Lt BT" w:hAnsi="Futura Lt BT"/>
          <w:b/>
        </w:rPr>
        <w:t xml:space="preserve">= </w:t>
      </w:r>
      <w:r w:rsidRPr="006A147D">
        <w:rPr>
          <w:rFonts w:ascii="Futura Lt BT" w:hAnsi="Futura Lt BT"/>
          <w:b/>
        </w:rPr>
        <w:tab/>
      </w:r>
      <w:r w:rsidRPr="00E55D44">
        <w:rPr>
          <w:rFonts w:ascii="Comic Sans MS" w:hAnsi="Comic Sans MS"/>
        </w:rPr>
        <w:t>Exceeds Expectations</w:t>
      </w:r>
    </w:p>
    <w:p w:rsidR="00CF2C36" w:rsidRPr="006A147D" w:rsidRDefault="00CF2C36" w:rsidP="00CF2C36">
      <w:pPr>
        <w:ind w:left="720"/>
        <w:rPr>
          <w:rFonts w:ascii="Futura Lt BT" w:hAnsi="Futura Lt BT"/>
          <w:b/>
        </w:rPr>
      </w:pPr>
      <w:r w:rsidRPr="00176F79">
        <w:rPr>
          <w:rFonts w:ascii="Futura Md BT" w:hAnsi="Futura Md BT"/>
          <w:b/>
          <w:color w:val="008080"/>
        </w:rPr>
        <w:t>M</w:t>
      </w:r>
      <w:r>
        <w:rPr>
          <w:rFonts w:ascii="Futura Md BT" w:hAnsi="Futura Md BT"/>
          <w:b/>
          <w:color w:val="008080"/>
        </w:rPr>
        <w:t>E</w:t>
      </w:r>
      <w:r w:rsidRPr="00176F79">
        <w:rPr>
          <w:rFonts w:ascii="Futura Md BT" w:hAnsi="Futura Md BT"/>
          <w:b/>
          <w:color w:val="008080"/>
        </w:rPr>
        <w:t xml:space="preserve"> </w:t>
      </w:r>
      <w:r>
        <w:rPr>
          <w:rFonts w:ascii="Futura Md BT" w:hAnsi="Futura Md BT"/>
          <w:b/>
        </w:rPr>
        <w:tab/>
      </w:r>
      <w:r w:rsidRPr="006A147D">
        <w:rPr>
          <w:rFonts w:ascii="Futura Lt BT" w:hAnsi="Futura Lt BT"/>
          <w:b/>
        </w:rPr>
        <w:t xml:space="preserve">= </w:t>
      </w:r>
      <w:r w:rsidRPr="006A147D">
        <w:rPr>
          <w:rFonts w:ascii="Futura Lt BT" w:hAnsi="Futura Lt BT"/>
          <w:b/>
        </w:rPr>
        <w:tab/>
      </w:r>
      <w:r w:rsidRPr="00E55D44">
        <w:rPr>
          <w:rFonts w:ascii="Comic Sans MS" w:hAnsi="Comic Sans MS"/>
        </w:rPr>
        <w:t>Meets Expectations</w:t>
      </w:r>
    </w:p>
    <w:p w:rsidR="00CF2C36" w:rsidRPr="006A147D" w:rsidRDefault="00CF2C36" w:rsidP="00CF2C36">
      <w:pPr>
        <w:ind w:left="720"/>
        <w:rPr>
          <w:rFonts w:ascii="Futura Lt BT" w:hAnsi="Futura Lt BT"/>
          <w:b/>
        </w:rPr>
      </w:pPr>
      <w:r w:rsidRPr="00176F79">
        <w:rPr>
          <w:rFonts w:ascii="Futura Md BT" w:hAnsi="Futura Md BT"/>
          <w:b/>
          <w:color w:val="008080"/>
        </w:rPr>
        <w:t>DNM</w:t>
      </w:r>
      <w:r w:rsidRPr="006A147D">
        <w:rPr>
          <w:rFonts w:ascii="Futura Lt BT" w:hAnsi="Futura Lt BT"/>
          <w:b/>
        </w:rPr>
        <w:t xml:space="preserve"> </w:t>
      </w:r>
      <w:r>
        <w:rPr>
          <w:rFonts w:ascii="Futura Lt BT" w:hAnsi="Futura Lt BT"/>
          <w:b/>
        </w:rPr>
        <w:tab/>
      </w:r>
      <w:r w:rsidRPr="006A147D">
        <w:rPr>
          <w:rFonts w:ascii="Futura Lt BT" w:hAnsi="Futura Lt BT"/>
          <w:b/>
        </w:rPr>
        <w:t xml:space="preserve">= </w:t>
      </w:r>
      <w:r w:rsidRPr="006A147D">
        <w:rPr>
          <w:rFonts w:ascii="Futura Lt BT" w:hAnsi="Futura Lt BT"/>
          <w:b/>
        </w:rPr>
        <w:tab/>
      </w:r>
      <w:r w:rsidRPr="00E55D44">
        <w:rPr>
          <w:rFonts w:ascii="Comic Sans MS" w:hAnsi="Comic Sans MS"/>
        </w:rPr>
        <w:t>Does Not Meet Expectations</w:t>
      </w:r>
    </w:p>
    <w:p w:rsidR="00CF2C36" w:rsidRDefault="00CF2C36" w:rsidP="00CF2C36">
      <w:pPr>
        <w:ind w:left="720"/>
        <w:rPr>
          <w:rFonts w:ascii="Futura Lt BT" w:hAnsi="Futura Lt BT"/>
          <w:b/>
        </w:rPr>
      </w:pPr>
      <w:r w:rsidRPr="00176F79">
        <w:rPr>
          <w:rFonts w:ascii="Futura Md BT" w:hAnsi="Futura Md BT"/>
          <w:b/>
          <w:color w:val="008080"/>
        </w:rPr>
        <w:t>NB</w:t>
      </w:r>
      <w:r w:rsidRPr="00176F79">
        <w:rPr>
          <w:rFonts w:ascii="Futura Lt BT" w:hAnsi="Futura Lt BT"/>
          <w:b/>
          <w:color w:val="008080"/>
        </w:rPr>
        <w:t xml:space="preserve"> </w:t>
      </w:r>
      <w:r>
        <w:rPr>
          <w:rFonts w:ascii="Futura Lt BT" w:hAnsi="Futura Lt BT"/>
          <w:b/>
        </w:rPr>
        <w:tab/>
      </w:r>
      <w:r w:rsidRPr="006A147D">
        <w:rPr>
          <w:rFonts w:ascii="Futura Lt BT" w:hAnsi="Futura Lt BT"/>
          <w:b/>
        </w:rPr>
        <w:t xml:space="preserve">= </w:t>
      </w:r>
      <w:r w:rsidRPr="006A147D">
        <w:rPr>
          <w:rFonts w:ascii="Futura Lt BT" w:hAnsi="Futura Lt BT"/>
          <w:b/>
        </w:rPr>
        <w:tab/>
      </w:r>
      <w:r w:rsidRPr="00E55D44">
        <w:rPr>
          <w:rFonts w:ascii="Comic Sans MS" w:hAnsi="Comic Sans MS"/>
        </w:rPr>
        <w:t>No Basis to Evaluate</w:t>
      </w:r>
      <w:r w:rsidRPr="006A147D">
        <w:rPr>
          <w:rFonts w:ascii="Futura Lt BT" w:hAnsi="Futura Lt BT"/>
          <w:b/>
        </w:rPr>
        <w:t xml:space="preserve"> </w:t>
      </w:r>
    </w:p>
    <w:p w:rsidR="00CF2C36" w:rsidRDefault="00CF2C36" w:rsidP="00A925DD">
      <w:pPr>
        <w:autoSpaceDE w:val="0"/>
        <w:autoSpaceDN w:val="0"/>
        <w:adjustRightInd w:val="0"/>
        <w:jc w:val="center"/>
        <w:rPr>
          <w:rFonts w:ascii="Garamond" w:hAnsi="Garamond" w:cs="TimesNewRoman,Bold"/>
          <w:b/>
          <w:bCs/>
        </w:rPr>
      </w:pPr>
    </w:p>
    <w:p w:rsidR="007753A2" w:rsidRPr="00A925DD" w:rsidRDefault="007753A2" w:rsidP="007753A2">
      <w:pPr>
        <w:autoSpaceDE w:val="0"/>
        <w:autoSpaceDN w:val="0"/>
        <w:adjustRightInd w:val="0"/>
        <w:rPr>
          <w:rFonts w:ascii="Leelawadee" w:hAnsi="Leelawadee" w:cs="Leelawadee"/>
          <w:b/>
          <w:bCs/>
          <w:i/>
          <w:iCs/>
          <w:sz w:val="28"/>
          <w:szCs w:val="28"/>
        </w:rPr>
      </w:pPr>
      <w:r w:rsidRPr="00A925DD">
        <w:rPr>
          <w:rFonts w:ascii="Leelawadee" w:hAnsi="Leelawadee" w:cs="Leelawadee"/>
          <w:b/>
          <w:bCs/>
          <w:sz w:val="28"/>
          <w:szCs w:val="28"/>
        </w:rPr>
        <w:t xml:space="preserve">Standard 1: </w:t>
      </w:r>
      <w:r w:rsidR="00CF2C36">
        <w:rPr>
          <w:rFonts w:ascii="Leelawadee" w:hAnsi="Leelawadee" w:cs="Leelawadee"/>
          <w:b/>
          <w:bCs/>
          <w:sz w:val="28"/>
          <w:szCs w:val="28"/>
        </w:rPr>
        <w:tab/>
      </w:r>
      <w:r w:rsidRPr="00A925DD">
        <w:rPr>
          <w:rFonts w:ascii="Leelawadee" w:hAnsi="Leelawadee" w:cs="Leelawadee"/>
          <w:b/>
          <w:bCs/>
          <w:iCs/>
          <w:sz w:val="28"/>
          <w:szCs w:val="28"/>
        </w:rPr>
        <w:t>Use of Information and Ideas</w:t>
      </w:r>
    </w:p>
    <w:p w:rsidR="00A925DD" w:rsidRPr="007753A2" w:rsidRDefault="007753A2" w:rsidP="00A925DD">
      <w:pPr>
        <w:autoSpaceDE w:val="0"/>
        <w:autoSpaceDN w:val="0"/>
        <w:adjustRightInd w:val="0"/>
        <w:rPr>
          <w:rFonts w:ascii="Leelawadee" w:hAnsi="Leelawadee" w:cs="Leelawadee"/>
          <w:sz w:val="27"/>
          <w:szCs w:val="27"/>
        </w:rPr>
      </w:pPr>
      <w:r w:rsidRPr="007753A2">
        <w:rPr>
          <w:rFonts w:ascii="Leelawadee" w:hAnsi="Leelawadee" w:cs="Leelawadee"/>
          <w:sz w:val="27"/>
          <w:szCs w:val="27"/>
        </w:rPr>
        <w:t>School library media candidates encourage reading and lifelong learning by stimulating interests and fostering competencies in the effective use of ideas and information. They apply a variety of strategies to ensure access to resources and information in a variety of formats to all members of the learning community. Candidates promote efficient and ethical information-seeking behavior as part of the school library media program and its services.</w:t>
      </w:r>
    </w:p>
    <w:p w:rsidR="00981AD9" w:rsidRDefault="00981AD9" w:rsidP="00A925DD">
      <w:pPr>
        <w:autoSpaceDE w:val="0"/>
        <w:autoSpaceDN w:val="0"/>
        <w:adjustRightInd w:val="0"/>
        <w:rPr>
          <w:rFonts w:ascii="Garamond" w:hAnsi="Garamond" w:cs="TimesNewRoman,Bold"/>
          <w:b/>
          <w:bCs/>
        </w:rPr>
      </w:pPr>
    </w:p>
    <w:p w:rsidR="00A925DD" w:rsidRPr="007753A2" w:rsidRDefault="00A925DD" w:rsidP="00A925DD">
      <w:pPr>
        <w:autoSpaceDE w:val="0"/>
        <w:autoSpaceDN w:val="0"/>
        <w:adjustRightInd w:val="0"/>
        <w:rPr>
          <w:rFonts w:ascii="Leelawadee" w:hAnsi="Leelawadee" w:cs="Leelawadee"/>
          <w:b/>
          <w:bCs/>
        </w:rPr>
      </w:pPr>
      <w:r w:rsidRPr="007753A2">
        <w:rPr>
          <w:rFonts w:ascii="Leelawadee" w:hAnsi="Leelawadee" w:cs="Leelawadee"/>
          <w:b/>
          <w:bCs/>
        </w:rPr>
        <w:lastRenderedPageBreak/>
        <w:t>1.1 Efficient and Ethical Information-Seeking Behavior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2311"/>
        <w:gridCol w:w="2245"/>
        <w:gridCol w:w="1846"/>
      </w:tblGrid>
      <w:tr w:rsidR="00A925DD" w:rsidRPr="0012046F" w:rsidTr="00981AD9">
        <w:tc>
          <w:tcPr>
            <w:tcW w:w="2454" w:type="dxa"/>
          </w:tcPr>
          <w:p w:rsidR="00A925DD" w:rsidRDefault="00A925DD" w:rsidP="007F6ACE">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9E514F" w:rsidRPr="00CF2C36" w:rsidRDefault="00234EF6" w:rsidP="009E514F">
            <w:pPr>
              <w:autoSpaceDE w:val="0"/>
              <w:autoSpaceDN w:val="0"/>
              <w:adjustRightInd w:val="0"/>
              <w:rPr>
                <w:rFonts w:ascii="Garamond" w:hAnsi="Garamond" w:cs="TimesNewRoman,Bold"/>
                <w:b/>
                <w:bCs/>
                <w:color w:val="943634"/>
                <w:sz w:val="20"/>
                <w:szCs w:val="20"/>
              </w:rPr>
            </w:pPr>
            <w:r w:rsidRPr="00CF2C36">
              <w:rPr>
                <w:b/>
                <w:color w:val="943634"/>
              </w:rPr>
              <w:fldChar w:fldCharType="begin">
                <w:ffData>
                  <w:name w:val="Check1"/>
                  <w:enabled/>
                  <w:calcOnExit w:val="0"/>
                  <w:checkBox>
                    <w:sizeAuto/>
                    <w:default w:val="0"/>
                  </w:checkBox>
                </w:ffData>
              </w:fldChar>
            </w:r>
            <w:r w:rsidR="009E514F" w:rsidRPr="00CF2C36">
              <w:rPr>
                <w:b/>
                <w:color w:val="943634"/>
              </w:rPr>
              <w:instrText xml:space="preserve"> FORMCHECKBOX </w:instrText>
            </w:r>
            <w:r w:rsidRPr="00CF2C36">
              <w:rPr>
                <w:b/>
                <w:color w:val="943634"/>
              </w:rPr>
            </w:r>
            <w:r w:rsidRPr="00CF2C36">
              <w:rPr>
                <w:b/>
                <w:color w:val="943634"/>
              </w:rPr>
              <w:fldChar w:fldCharType="end"/>
            </w:r>
            <w:r w:rsidR="009E514F" w:rsidRPr="00CF2C36">
              <w:rPr>
                <w:b/>
                <w:color w:val="943634"/>
              </w:rPr>
              <w:t xml:space="preserve">  DNME</w:t>
            </w:r>
          </w:p>
        </w:tc>
        <w:tc>
          <w:tcPr>
            <w:tcW w:w="2311" w:type="dxa"/>
          </w:tcPr>
          <w:p w:rsidR="00A925DD" w:rsidRDefault="00A925DD" w:rsidP="007F6ACE">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9E514F" w:rsidRPr="00CF2C36" w:rsidRDefault="00234EF6" w:rsidP="007F6ACE">
            <w:pPr>
              <w:autoSpaceDE w:val="0"/>
              <w:autoSpaceDN w:val="0"/>
              <w:adjustRightInd w:val="0"/>
              <w:rPr>
                <w:rFonts w:ascii="Garamond" w:hAnsi="Garamond" w:cs="TimesNewRoman,Bold"/>
                <w:b/>
                <w:bCs/>
                <w:color w:val="943634"/>
                <w:sz w:val="20"/>
                <w:szCs w:val="20"/>
              </w:rPr>
            </w:pPr>
            <w:r w:rsidRPr="00CF2C36">
              <w:rPr>
                <w:b/>
                <w:color w:val="943634"/>
              </w:rPr>
              <w:fldChar w:fldCharType="begin">
                <w:ffData>
                  <w:name w:val="Check1"/>
                  <w:enabled/>
                  <w:calcOnExit w:val="0"/>
                  <w:checkBox>
                    <w:sizeAuto/>
                    <w:default w:val="0"/>
                  </w:checkBox>
                </w:ffData>
              </w:fldChar>
            </w:r>
            <w:r w:rsidR="009E514F" w:rsidRPr="00CF2C36">
              <w:rPr>
                <w:b/>
                <w:color w:val="943634"/>
              </w:rPr>
              <w:instrText xml:space="preserve"> FORMCHECKBOX </w:instrText>
            </w:r>
            <w:r w:rsidRPr="00CF2C36">
              <w:rPr>
                <w:b/>
                <w:color w:val="943634"/>
              </w:rPr>
            </w:r>
            <w:r w:rsidRPr="00CF2C36">
              <w:rPr>
                <w:b/>
                <w:color w:val="943634"/>
              </w:rPr>
              <w:fldChar w:fldCharType="end"/>
            </w:r>
            <w:r w:rsidR="009E514F" w:rsidRPr="00CF2C36">
              <w:rPr>
                <w:b/>
                <w:color w:val="943634"/>
              </w:rPr>
              <w:t xml:space="preserve">  </w:t>
            </w:r>
            <w:r w:rsidR="009E514F" w:rsidRPr="00CF2C36">
              <w:rPr>
                <w:rFonts w:ascii="Garamond" w:hAnsi="Garamond" w:cs="TimesNewRoman,Bold"/>
                <w:b/>
                <w:bCs/>
                <w:color w:val="943634"/>
              </w:rPr>
              <w:t>ME</w:t>
            </w:r>
          </w:p>
        </w:tc>
        <w:tc>
          <w:tcPr>
            <w:tcW w:w="2245" w:type="dxa"/>
          </w:tcPr>
          <w:p w:rsidR="009E514F" w:rsidRDefault="00A925DD" w:rsidP="009E514F">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CF2C36" w:rsidRDefault="00797A81" w:rsidP="00297BDB">
            <w:pPr>
              <w:autoSpaceDE w:val="0"/>
              <w:autoSpaceDN w:val="0"/>
              <w:adjustRightInd w:val="0"/>
              <w:rPr>
                <w:rFonts w:ascii="Garamond" w:hAnsi="Garamond" w:cs="TimesNewRoman,Bold"/>
                <w:b/>
                <w:bCs/>
                <w:color w:val="943634"/>
                <w:sz w:val="20"/>
                <w:szCs w:val="20"/>
              </w:rPr>
            </w:pPr>
            <w:r w:rsidRPr="00797A81">
              <w:rPr>
                <w:b/>
                <w:color w:val="00B0F0"/>
                <w:sz w:val="36"/>
                <w:szCs w:val="36"/>
              </w:rPr>
              <w:t>x</w:t>
            </w:r>
            <w:r w:rsidR="009E514F" w:rsidRPr="00CF2C36">
              <w:rPr>
                <w:b/>
                <w:color w:val="943634"/>
              </w:rPr>
              <w:t xml:space="preserve">  </w:t>
            </w:r>
            <w:r w:rsidR="009E514F" w:rsidRPr="00CF2C36">
              <w:rPr>
                <w:rFonts w:ascii="Garamond" w:hAnsi="Garamond" w:cs="TimesNewRoman,Bold"/>
                <w:b/>
                <w:bCs/>
                <w:color w:val="943634"/>
              </w:rPr>
              <w:t>EE</w:t>
            </w:r>
          </w:p>
        </w:tc>
        <w:tc>
          <w:tcPr>
            <w:tcW w:w="1846" w:type="dxa"/>
          </w:tcPr>
          <w:p w:rsidR="00A925DD" w:rsidRDefault="00A925DD" w:rsidP="007F6ACE">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N</w:t>
            </w:r>
            <w:r w:rsidR="007753A2">
              <w:rPr>
                <w:rFonts w:ascii="Garamond" w:hAnsi="Garamond" w:cs="TimesNewRoman,Italic"/>
                <w:b/>
                <w:i/>
                <w:iCs/>
                <w:sz w:val="20"/>
                <w:szCs w:val="20"/>
              </w:rPr>
              <w:t>O</w:t>
            </w:r>
            <w:r>
              <w:rPr>
                <w:rFonts w:ascii="Garamond" w:hAnsi="Garamond" w:cs="TimesNewRoman,Italic"/>
                <w:b/>
                <w:i/>
                <w:iCs/>
                <w:sz w:val="20"/>
                <w:szCs w:val="20"/>
              </w:rPr>
              <w:t xml:space="preserve"> B</w:t>
            </w:r>
            <w:r w:rsidR="007753A2">
              <w:rPr>
                <w:rFonts w:ascii="Garamond" w:hAnsi="Garamond" w:cs="TimesNewRoman,Italic"/>
                <w:b/>
                <w:i/>
                <w:iCs/>
                <w:sz w:val="20"/>
                <w:szCs w:val="20"/>
              </w:rPr>
              <w:t>ASIS</w:t>
            </w:r>
            <w:r>
              <w:rPr>
                <w:rFonts w:ascii="Garamond" w:hAnsi="Garamond" w:cs="TimesNewRoman,Italic"/>
                <w:b/>
                <w:i/>
                <w:iCs/>
                <w:sz w:val="20"/>
                <w:szCs w:val="20"/>
              </w:rPr>
              <w:t xml:space="preserve"> </w:t>
            </w:r>
          </w:p>
          <w:p w:rsidR="009E514F" w:rsidRPr="00CF2C36" w:rsidRDefault="00234EF6" w:rsidP="007F6ACE">
            <w:pPr>
              <w:autoSpaceDE w:val="0"/>
              <w:autoSpaceDN w:val="0"/>
              <w:adjustRightInd w:val="0"/>
              <w:rPr>
                <w:rFonts w:ascii="Garamond" w:hAnsi="Garamond" w:cs="TimesNewRoman,Italic"/>
                <w:b/>
                <w:iCs/>
                <w:color w:val="943634"/>
                <w:sz w:val="20"/>
                <w:szCs w:val="20"/>
              </w:rPr>
            </w:pPr>
            <w:r w:rsidRPr="00CF2C36">
              <w:rPr>
                <w:b/>
                <w:color w:val="943634"/>
              </w:rPr>
              <w:fldChar w:fldCharType="begin">
                <w:ffData>
                  <w:name w:val="Check1"/>
                  <w:enabled/>
                  <w:calcOnExit w:val="0"/>
                  <w:checkBox>
                    <w:sizeAuto/>
                    <w:default w:val="0"/>
                  </w:checkBox>
                </w:ffData>
              </w:fldChar>
            </w:r>
            <w:r w:rsidR="009E514F" w:rsidRPr="00CF2C36">
              <w:rPr>
                <w:b/>
                <w:color w:val="943634"/>
              </w:rPr>
              <w:instrText xml:space="preserve"> FORMCHECKBOX </w:instrText>
            </w:r>
            <w:r w:rsidRPr="00CF2C36">
              <w:rPr>
                <w:b/>
                <w:color w:val="943634"/>
              </w:rPr>
            </w:r>
            <w:r w:rsidRPr="00CF2C36">
              <w:rPr>
                <w:b/>
                <w:color w:val="943634"/>
              </w:rPr>
              <w:fldChar w:fldCharType="end"/>
            </w:r>
            <w:r w:rsidR="009E514F" w:rsidRPr="00CF2C36">
              <w:rPr>
                <w:color w:val="943634"/>
              </w:rPr>
              <w:t xml:space="preserve">  </w:t>
            </w:r>
            <w:r w:rsidR="009E514F" w:rsidRPr="00CF2C36">
              <w:rPr>
                <w:rFonts w:ascii="Garamond" w:hAnsi="Garamond" w:cs="TimesNewRoman,Bold"/>
                <w:b/>
                <w:bCs/>
                <w:color w:val="943634"/>
              </w:rPr>
              <w:t>NB</w:t>
            </w:r>
          </w:p>
        </w:tc>
      </w:tr>
      <w:tr w:rsidR="00A925DD" w:rsidRPr="003A2AFB" w:rsidTr="00981AD9">
        <w:tc>
          <w:tcPr>
            <w:tcW w:w="2454"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 little or no evidence of the research process. Candidates do not differentiate user needs. Candidates do not identify</w:t>
            </w:r>
            <w:r>
              <w:rPr>
                <w:rFonts w:ascii="Garamond" w:hAnsi="Garamond" w:cs="TimesNewRoman"/>
                <w:sz w:val="20"/>
                <w:szCs w:val="20"/>
              </w:rPr>
              <w:t xml:space="preserve"> </w:t>
            </w:r>
            <w:r w:rsidRPr="003A2AFB">
              <w:rPr>
                <w:rFonts w:ascii="Garamond" w:hAnsi="Garamond" w:cs="TimesNewRoman"/>
                <w:sz w:val="20"/>
                <w:szCs w:val="20"/>
              </w:rPr>
              <w:t>or support student interests or needs. Legal and ethical practices are ignored.</w:t>
            </w:r>
          </w:p>
          <w:p w:rsidR="00A925DD" w:rsidRPr="003A2AFB" w:rsidRDefault="00A925DD" w:rsidP="007F6ACE">
            <w:pPr>
              <w:autoSpaceDE w:val="0"/>
              <w:autoSpaceDN w:val="0"/>
              <w:adjustRightInd w:val="0"/>
              <w:rPr>
                <w:rFonts w:ascii="Garamond" w:hAnsi="Garamond" w:cs="TimesNewRoman,Bold"/>
                <w:b/>
                <w:bCs/>
                <w:sz w:val="20"/>
                <w:szCs w:val="20"/>
              </w:rPr>
            </w:pPr>
          </w:p>
        </w:tc>
        <w:tc>
          <w:tcPr>
            <w:tcW w:w="2311"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model strategies to locate, evaluate and use information for specific purposes.</w:t>
            </w:r>
          </w:p>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identify and address student interests and motivations.</w:t>
            </w:r>
          </w:p>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interact with the</w:t>
            </w:r>
            <w:r>
              <w:rPr>
                <w:rFonts w:ascii="Garamond" w:hAnsi="Garamond" w:cs="TimesNewRoman"/>
                <w:sz w:val="20"/>
                <w:szCs w:val="20"/>
              </w:rPr>
              <w:t xml:space="preserve"> </w:t>
            </w:r>
            <w:r w:rsidRPr="003A2AFB">
              <w:rPr>
                <w:rFonts w:ascii="Garamond" w:hAnsi="Garamond" w:cs="TimesNewRoman"/>
                <w:sz w:val="20"/>
                <w:szCs w:val="20"/>
              </w:rPr>
              <w:t>learning community to access, communicate and interpret intellectual content. Candidates</w:t>
            </w:r>
            <w:r>
              <w:rPr>
                <w:rFonts w:ascii="Garamond" w:hAnsi="Garamond" w:cs="TimesNewRoman"/>
                <w:sz w:val="20"/>
                <w:szCs w:val="20"/>
              </w:rPr>
              <w:t xml:space="preserve"> </w:t>
            </w:r>
            <w:r w:rsidRPr="003A2AFB">
              <w:rPr>
                <w:rFonts w:ascii="Garamond" w:hAnsi="Garamond" w:cs="TimesNewRoman"/>
                <w:sz w:val="20"/>
                <w:szCs w:val="20"/>
              </w:rPr>
              <w:t>adhere to and communicate legal and ethical policies.</w:t>
            </w:r>
          </w:p>
          <w:p w:rsidR="00A925DD" w:rsidRPr="003A2AFB" w:rsidRDefault="00A925DD" w:rsidP="007F6ACE">
            <w:pPr>
              <w:autoSpaceDE w:val="0"/>
              <w:autoSpaceDN w:val="0"/>
              <w:adjustRightInd w:val="0"/>
              <w:rPr>
                <w:rFonts w:ascii="Garamond" w:hAnsi="Garamond" w:cs="TimesNewRoman,Bold"/>
                <w:b/>
                <w:bCs/>
                <w:sz w:val="20"/>
                <w:szCs w:val="20"/>
              </w:rPr>
            </w:pPr>
          </w:p>
        </w:tc>
        <w:tc>
          <w:tcPr>
            <w:tcW w:w="2245"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advocate for and</w:t>
            </w:r>
            <w:r>
              <w:rPr>
                <w:rFonts w:ascii="Garamond" w:hAnsi="Garamond" w:cs="TimesNewRoman"/>
                <w:sz w:val="20"/>
                <w:szCs w:val="20"/>
              </w:rPr>
              <w:t xml:space="preserve"> </w:t>
            </w:r>
            <w:r w:rsidRPr="003A2AFB">
              <w:rPr>
                <w:rFonts w:ascii="Garamond" w:hAnsi="Garamond" w:cs="TimesNewRoman"/>
                <w:sz w:val="20"/>
                <w:szCs w:val="20"/>
              </w:rPr>
              <w:t>demonstrate effective use of</w:t>
            </w:r>
            <w:r>
              <w:rPr>
                <w:rFonts w:ascii="Garamond" w:hAnsi="Garamond" w:cs="TimesNewRoman"/>
                <w:sz w:val="20"/>
                <w:szCs w:val="20"/>
              </w:rPr>
              <w:t xml:space="preserve"> </w:t>
            </w:r>
            <w:r w:rsidRPr="003A2AFB">
              <w:rPr>
                <w:rFonts w:ascii="Garamond" w:hAnsi="Garamond" w:cs="TimesNewRoman"/>
                <w:sz w:val="20"/>
                <w:szCs w:val="20"/>
              </w:rPr>
              <w:t>current and relevant information</w:t>
            </w:r>
            <w:r>
              <w:rPr>
                <w:rFonts w:ascii="Garamond" w:hAnsi="Garamond" w:cs="TimesNewRoman"/>
                <w:sz w:val="20"/>
                <w:szCs w:val="20"/>
              </w:rPr>
              <w:t xml:space="preserve"> </w:t>
            </w:r>
            <w:r w:rsidRPr="003A2AFB">
              <w:rPr>
                <w:rFonts w:ascii="Garamond" w:hAnsi="Garamond" w:cs="TimesNewRoman"/>
                <w:sz w:val="20"/>
                <w:szCs w:val="20"/>
              </w:rPr>
              <w:t>processes and resources, including emerging technologies. Candidates model a variety of effective strategies to locate, evaluate and use information in a variety of formats for diverse purposes. Candidates plan reference services, using traditional and electronic services that are comprehensive and address the needs of all users.</w:t>
            </w:r>
          </w:p>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model and teach legal and ethical practices.</w:t>
            </w:r>
          </w:p>
          <w:p w:rsidR="00A925DD" w:rsidRPr="003A2AFB" w:rsidRDefault="00A925DD" w:rsidP="007F6ACE">
            <w:pPr>
              <w:autoSpaceDE w:val="0"/>
              <w:autoSpaceDN w:val="0"/>
              <w:adjustRightInd w:val="0"/>
              <w:rPr>
                <w:rFonts w:ascii="Garamond" w:hAnsi="Garamond" w:cs="TimesNewRoman,Bold"/>
                <w:b/>
                <w:bCs/>
                <w:sz w:val="20"/>
                <w:szCs w:val="20"/>
              </w:rPr>
            </w:pPr>
          </w:p>
        </w:tc>
        <w:tc>
          <w:tcPr>
            <w:tcW w:w="1846"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Pr="003A2AFB" w:rsidRDefault="00A925DD" w:rsidP="00A925DD">
      <w:pPr>
        <w:autoSpaceDE w:val="0"/>
        <w:autoSpaceDN w:val="0"/>
        <w:adjustRightInd w:val="0"/>
        <w:rPr>
          <w:rFonts w:ascii="Garamond" w:hAnsi="Garamond" w:cs="TimesNewRoman,Bold"/>
          <w:b/>
          <w:bCs/>
        </w:rPr>
      </w:pPr>
    </w:p>
    <w:p w:rsidR="00A925DD" w:rsidRPr="007753A2" w:rsidRDefault="00A925DD" w:rsidP="00A925DD">
      <w:pPr>
        <w:autoSpaceDE w:val="0"/>
        <w:autoSpaceDN w:val="0"/>
        <w:adjustRightInd w:val="0"/>
        <w:rPr>
          <w:rFonts w:ascii="Leelawadee" w:hAnsi="Leelawadee" w:cs="Leelawadee"/>
          <w:b/>
          <w:bCs/>
        </w:rPr>
      </w:pPr>
      <w:r w:rsidRPr="007753A2">
        <w:rPr>
          <w:rFonts w:ascii="Leelawadee" w:hAnsi="Leelawadee" w:cs="Leelawadee"/>
          <w:b/>
          <w:bCs/>
        </w:rPr>
        <w:t>1.2 Literacy and Reading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7"/>
        <w:gridCol w:w="2492"/>
        <w:gridCol w:w="2414"/>
        <w:gridCol w:w="2043"/>
      </w:tblGrid>
      <w:tr w:rsidR="00A925DD" w:rsidRPr="0012046F" w:rsidTr="007F6ACE">
        <w:tc>
          <w:tcPr>
            <w:tcW w:w="2627"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492"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414"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797A81" w:rsidP="00297BDB">
            <w:pPr>
              <w:autoSpaceDE w:val="0"/>
              <w:autoSpaceDN w:val="0"/>
              <w:adjustRightInd w:val="0"/>
              <w:rPr>
                <w:rFonts w:ascii="Garamond" w:hAnsi="Garamond" w:cs="TimesNewRoman,Bold"/>
                <w:b/>
                <w:bCs/>
                <w:sz w:val="20"/>
                <w:szCs w:val="20"/>
              </w:rPr>
            </w:pPr>
            <w:r w:rsidRPr="00797A81">
              <w:rPr>
                <w:color w:val="00B0F0"/>
                <w:sz w:val="36"/>
                <w:szCs w:val="36"/>
              </w:rPr>
              <w:t>x</w:t>
            </w:r>
            <w:r w:rsidR="00CD2DFD" w:rsidRPr="00CF2C36">
              <w:rPr>
                <w:b/>
                <w:color w:val="943634"/>
              </w:rPr>
              <w:t xml:space="preserve">  </w:t>
            </w:r>
            <w:r w:rsidR="00CD2DFD" w:rsidRPr="00CF2C36">
              <w:rPr>
                <w:rFonts w:ascii="Garamond" w:hAnsi="Garamond" w:cs="TimesNewRoman,Bold"/>
                <w:b/>
                <w:bCs/>
                <w:color w:val="943634"/>
              </w:rPr>
              <w:t>EE</w:t>
            </w:r>
          </w:p>
        </w:tc>
        <w:tc>
          <w:tcPr>
            <w:tcW w:w="204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27"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 little or no</w:t>
            </w:r>
            <w:r>
              <w:rPr>
                <w:rFonts w:ascii="Garamond" w:hAnsi="Garamond" w:cs="TimesNewRoman"/>
                <w:sz w:val="20"/>
                <w:szCs w:val="20"/>
              </w:rPr>
              <w:t xml:space="preserve"> </w:t>
            </w:r>
            <w:r w:rsidRPr="003A2AFB">
              <w:rPr>
                <w:rFonts w:ascii="Garamond" w:hAnsi="Garamond" w:cs="TimesNewRoman"/>
                <w:sz w:val="20"/>
                <w:szCs w:val="20"/>
              </w:rPr>
              <w:t>evidence of knowledge of the</w:t>
            </w:r>
            <w:r>
              <w:rPr>
                <w:rFonts w:ascii="Garamond" w:hAnsi="Garamond" w:cs="TimesNewRoman"/>
                <w:sz w:val="20"/>
                <w:szCs w:val="20"/>
              </w:rPr>
              <w:t xml:space="preserve"> </w:t>
            </w:r>
            <w:r w:rsidRPr="003A2AFB">
              <w:rPr>
                <w:rFonts w:ascii="Garamond" w:hAnsi="Garamond" w:cs="TimesNewRoman"/>
                <w:sz w:val="20"/>
                <w:szCs w:val="20"/>
              </w:rPr>
              <w:t>reading process. They are not</w:t>
            </w:r>
            <w:r>
              <w:rPr>
                <w:rFonts w:ascii="Garamond" w:hAnsi="Garamond" w:cs="TimesNewRoman"/>
                <w:sz w:val="20"/>
                <w:szCs w:val="20"/>
              </w:rPr>
              <w:t xml:space="preserve"> </w:t>
            </w:r>
            <w:r w:rsidRPr="003A2AFB">
              <w:rPr>
                <w:rFonts w:ascii="Garamond" w:hAnsi="Garamond" w:cs="TimesNewRoman"/>
                <w:sz w:val="20"/>
                <w:szCs w:val="20"/>
              </w:rPr>
              <w:t>familiar with reading material for</w:t>
            </w:r>
            <w:r>
              <w:rPr>
                <w:rFonts w:ascii="Garamond" w:hAnsi="Garamond" w:cs="TimesNewRoman"/>
                <w:sz w:val="20"/>
                <w:szCs w:val="20"/>
              </w:rPr>
              <w:t xml:space="preserve"> </w:t>
            </w:r>
            <w:r w:rsidRPr="003A2AFB">
              <w:rPr>
                <w:rFonts w:ascii="Garamond" w:hAnsi="Garamond" w:cs="TimesNewRoman"/>
                <w:sz w:val="20"/>
                <w:szCs w:val="20"/>
              </w:rPr>
              <w:t>children and youth.</w:t>
            </w:r>
          </w:p>
          <w:p w:rsidR="00A925DD" w:rsidRPr="003A2AFB" w:rsidRDefault="00A925DD" w:rsidP="007F6ACE">
            <w:pPr>
              <w:autoSpaceDE w:val="0"/>
              <w:autoSpaceDN w:val="0"/>
              <w:adjustRightInd w:val="0"/>
              <w:rPr>
                <w:rFonts w:ascii="Garamond" w:hAnsi="Garamond" w:cs="TimesNewRoman,Bold"/>
                <w:b/>
                <w:bCs/>
              </w:rPr>
            </w:pPr>
          </w:p>
        </w:tc>
        <w:tc>
          <w:tcPr>
            <w:tcW w:w="2492"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are aware of major</w:t>
            </w:r>
            <w:r>
              <w:rPr>
                <w:rFonts w:ascii="Garamond" w:hAnsi="Garamond" w:cs="TimesNewRoman"/>
                <w:sz w:val="20"/>
                <w:szCs w:val="20"/>
              </w:rPr>
              <w:t xml:space="preserve"> </w:t>
            </w:r>
            <w:r w:rsidRPr="003A2AFB">
              <w:rPr>
                <w:rFonts w:ascii="Garamond" w:hAnsi="Garamond" w:cs="TimesNewRoman"/>
                <w:sz w:val="20"/>
                <w:szCs w:val="20"/>
              </w:rPr>
              <w:t>trends in reading material for</w:t>
            </w:r>
            <w:r>
              <w:rPr>
                <w:rFonts w:ascii="Garamond" w:hAnsi="Garamond" w:cs="TimesNewRoman"/>
                <w:sz w:val="20"/>
                <w:szCs w:val="20"/>
              </w:rPr>
              <w:t xml:space="preserve"> </w:t>
            </w:r>
            <w:r w:rsidRPr="003A2AFB">
              <w:rPr>
                <w:rFonts w:ascii="Garamond" w:hAnsi="Garamond" w:cs="TimesNewRoman"/>
                <w:sz w:val="20"/>
                <w:szCs w:val="20"/>
              </w:rPr>
              <w:t>children and youth. Candidates</w:t>
            </w:r>
            <w:r>
              <w:rPr>
                <w:rFonts w:ascii="Garamond" w:hAnsi="Garamond" w:cs="TimesNewRoman"/>
                <w:sz w:val="20"/>
                <w:szCs w:val="20"/>
              </w:rPr>
              <w:t xml:space="preserve"> </w:t>
            </w:r>
            <w:r w:rsidRPr="003A2AFB">
              <w:rPr>
                <w:rFonts w:ascii="Garamond" w:hAnsi="Garamond" w:cs="TimesNewRoman"/>
                <w:sz w:val="20"/>
                <w:szCs w:val="20"/>
              </w:rPr>
              <w:t>select materials in multiple formats</w:t>
            </w:r>
            <w:r>
              <w:rPr>
                <w:rFonts w:ascii="Garamond" w:hAnsi="Garamond" w:cs="TimesNewRoman"/>
                <w:sz w:val="20"/>
                <w:szCs w:val="20"/>
              </w:rPr>
              <w:t xml:space="preserve"> </w:t>
            </w:r>
            <w:r w:rsidRPr="003A2AFB">
              <w:rPr>
                <w:rFonts w:ascii="Garamond" w:hAnsi="Garamond" w:cs="TimesNewRoman"/>
                <w:sz w:val="20"/>
                <w:szCs w:val="20"/>
              </w:rPr>
              <w:t>to address the needs and interests</w:t>
            </w:r>
            <w:r>
              <w:rPr>
                <w:rFonts w:ascii="Garamond" w:hAnsi="Garamond" w:cs="TimesNewRoman"/>
                <w:sz w:val="20"/>
                <w:szCs w:val="20"/>
              </w:rPr>
              <w:t xml:space="preserve"> </w:t>
            </w:r>
            <w:r w:rsidRPr="003A2AFB">
              <w:rPr>
                <w:rFonts w:ascii="Garamond" w:hAnsi="Garamond" w:cs="TimesNewRoman"/>
                <w:sz w:val="20"/>
                <w:szCs w:val="20"/>
              </w:rPr>
              <w:t>of diverse young readers and</w:t>
            </w:r>
            <w:r>
              <w:rPr>
                <w:rFonts w:ascii="Garamond" w:hAnsi="Garamond" w:cs="TimesNewRoman"/>
                <w:sz w:val="20"/>
                <w:szCs w:val="20"/>
              </w:rPr>
              <w:t xml:space="preserve"> l</w:t>
            </w:r>
            <w:r w:rsidRPr="003A2AFB">
              <w:rPr>
                <w:rFonts w:ascii="Garamond" w:hAnsi="Garamond" w:cs="TimesNewRoman"/>
                <w:sz w:val="20"/>
                <w:szCs w:val="20"/>
              </w:rPr>
              <w:t>earners. Candidates use a variety</w:t>
            </w:r>
            <w:r>
              <w:rPr>
                <w:rFonts w:ascii="Garamond" w:hAnsi="Garamond" w:cs="TimesNewRoman"/>
                <w:sz w:val="20"/>
                <w:szCs w:val="20"/>
              </w:rPr>
              <w:t xml:space="preserve"> </w:t>
            </w:r>
            <w:r w:rsidRPr="003A2AFB">
              <w:rPr>
                <w:rFonts w:ascii="Garamond" w:hAnsi="Garamond" w:cs="TimesNewRoman"/>
                <w:sz w:val="20"/>
                <w:szCs w:val="20"/>
              </w:rPr>
              <w:t>of strategies to promote leisure</w:t>
            </w:r>
            <w:r>
              <w:rPr>
                <w:rFonts w:ascii="Garamond" w:hAnsi="Garamond" w:cs="TimesNewRoman"/>
                <w:sz w:val="20"/>
                <w:szCs w:val="20"/>
              </w:rPr>
              <w:t xml:space="preserve"> </w:t>
            </w:r>
            <w:r w:rsidRPr="003A2AFB">
              <w:rPr>
                <w:rFonts w:ascii="Garamond" w:hAnsi="Garamond" w:cs="TimesNewRoman"/>
                <w:sz w:val="20"/>
                <w:szCs w:val="20"/>
              </w:rPr>
              <w:t>reading. They model their personal</w:t>
            </w:r>
            <w:r>
              <w:rPr>
                <w:rFonts w:ascii="Garamond" w:hAnsi="Garamond" w:cs="TimesNewRoman"/>
                <w:sz w:val="20"/>
                <w:szCs w:val="20"/>
              </w:rPr>
              <w:t xml:space="preserve"> </w:t>
            </w:r>
            <w:r w:rsidRPr="003A2AFB">
              <w:rPr>
                <w:rFonts w:ascii="Garamond" w:hAnsi="Garamond" w:cs="TimesNewRoman"/>
                <w:sz w:val="20"/>
                <w:szCs w:val="20"/>
              </w:rPr>
              <w:t>enjoyment of reading in order to</w:t>
            </w:r>
            <w:r>
              <w:rPr>
                <w:rFonts w:ascii="Garamond" w:hAnsi="Garamond" w:cs="TimesNewRoman"/>
                <w:sz w:val="20"/>
                <w:szCs w:val="20"/>
              </w:rPr>
              <w:t xml:space="preserve"> </w:t>
            </w:r>
            <w:r w:rsidRPr="003A2AFB">
              <w:rPr>
                <w:rFonts w:ascii="Garamond" w:hAnsi="Garamond" w:cs="TimesNewRoman"/>
                <w:sz w:val="20"/>
                <w:szCs w:val="20"/>
              </w:rPr>
              <w:t>promote the habits of creative</w:t>
            </w:r>
            <w:r>
              <w:rPr>
                <w:rFonts w:ascii="Garamond" w:hAnsi="Garamond" w:cs="TimesNewRoman"/>
                <w:sz w:val="20"/>
                <w:szCs w:val="20"/>
              </w:rPr>
              <w:t xml:space="preserve"> </w:t>
            </w:r>
            <w:r w:rsidRPr="003A2AFB">
              <w:rPr>
                <w:rFonts w:ascii="Garamond" w:hAnsi="Garamond" w:cs="TimesNewRoman"/>
                <w:sz w:val="20"/>
                <w:szCs w:val="20"/>
              </w:rPr>
              <w:t>expression and lifelong reading.</w:t>
            </w:r>
          </w:p>
          <w:p w:rsidR="00A925DD" w:rsidRPr="003A2AFB" w:rsidRDefault="00A925DD" w:rsidP="007F6ACE">
            <w:pPr>
              <w:autoSpaceDE w:val="0"/>
              <w:autoSpaceDN w:val="0"/>
              <w:adjustRightInd w:val="0"/>
              <w:rPr>
                <w:rFonts w:ascii="Garamond" w:hAnsi="Garamond" w:cs="TimesNewRoman,Bold"/>
                <w:b/>
                <w:bCs/>
              </w:rPr>
            </w:pPr>
          </w:p>
        </w:tc>
        <w:tc>
          <w:tcPr>
            <w:tcW w:w="2414"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are knowledgeable</w:t>
            </w:r>
            <w:r>
              <w:rPr>
                <w:rFonts w:ascii="Garamond" w:hAnsi="Garamond" w:cs="TimesNewRoman"/>
                <w:sz w:val="20"/>
                <w:szCs w:val="20"/>
              </w:rPr>
              <w:t xml:space="preserve"> </w:t>
            </w:r>
            <w:r w:rsidRPr="003A2AFB">
              <w:rPr>
                <w:rFonts w:ascii="Garamond" w:hAnsi="Garamond" w:cs="TimesNewRoman"/>
                <w:sz w:val="20"/>
                <w:szCs w:val="20"/>
              </w:rPr>
              <w:t>about historical and contemporary</w:t>
            </w:r>
            <w:r>
              <w:rPr>
                <w:rFonts w:ascii="Garamond" w:hAnsi="Garamond" w:cs="TimesNewRoman"/>
                <w:sz w:val="20"/>
                <w:szCs w:val="20"/>
              </w:rPr>
              <w:t xml:space="preserve"> </w:t>
            </w:r>
            <w:r w:rsidRPr="003A2AFB">
              <w:rPr>
                <w:rFonts w:ascii="Garamond" w:hAnsi="Garamond" w:cs="TimesNewRoman"/>
                <w:sz w:val="20"/>
                <w:szCs w:val="20"/>
              </w:rPr>
              <w:t>trends and multicultural issues in</w:t>
            </w:r>
            <w:r>
              <w:rPr>
                <w:rFonts w:ascii="Garamond" w:hAnsi="Garamond" w:cs="TimesNewRoman"/>
                <w:sz w:val="20"/>
                <w:szCs w:val="20"/>
              </w:rPr>
              <w:t xml:space="preserve"> </w:t>
            </w:r>
            <w:r w:rsidRPr="003A2AFB">
              <w:rPr>
                <w:rFonts w:ascii="Garamond" w:hAnsi="Garamond" w:cs="TimesNewRoman"/>
                <w:sz w:val="20"/>
                <w:szCs w:val="20"/>
              </w:rPr>
              <w:t>reading material for children and</w:t>
            </w:r>
            <w:r>
              <w:rPr>
                <w:rFonts w:ascii="Garamond" w:hAnsi="Garamond" w:cs="TimesNewRoman"/>
                <w:sz w:val="20"/>
                <w:szCs w:val="20"/>
              </w:rPr>
              <w:t xml:space="preserve"> </w:t>
            </w:r>
            <w:r w:rsidRPr="003A2AFB">
              <w:rPr>
                <w:rFonts w:ascii="Garamond" w:hAnsi="Garamond" w:cs="TimesNewRoman"/>
                <w:sz w:val="20"/>
                <w:szCs w:val="20"/>
              </w:rPr>
              <w:t>young adults. Candidates analyze</w:t>
            </w:r>
            <w:r>
              <w:rPr>
                <w:rFonts w:ascii="Garamond" w:hAnsi="Garamond" w:cs="TimesNewRoman"/>
                <w:sz w:val="20"/>
                <w:szCs w:val="20"/>
              </w:rPr>
              <w:t xml:space="preserve"> </w:t>
            </w:r>
            <w:r w:rsidRPr="003A2AFB">
              <w:rPr>
                <w:rFonts w:ascii="Garamond" w:hAnsi="Garamond" w:cs="TimesNewRoman"/>
                <w:sz w:val="20"/>
                <w:szCs w:val="20"/>
              </w:rPr>
              <w:t>and apply research in literacy and</w:t>
            </w:r>
            <w:r>
              <w:rPr>
                <w:rFonts w:ascii="Garamond" w:hAnsi="Garamond" w:cs="TimesNewRoman"/>
                <w:sz w:val="20"/>
                <w:szCs w:val="20"/>
              </w:rPr>
              <w:t xml:space="preserve"> </w:t>
            </w:r>
            <w:r w:rsidRPr="003A2AFB">
              <w:rPr>
                <w:rFonts w:ascii="Garamond" w:hAnsi="Garamond" w:cs="TimesNewRoman"/>
                <w:sz w:val="20"/>
                <w:szCs w:val="20"/>
              </w:rPr>
              <w:t>reading in order to select and</w:t>
            </w:r>
            <w:r>
              <w:rPr>
                <w:rFonts w:ascii="Garamond" w:hAnsi="Garamond" w:cs="TimesNewRoman"/>
                <w:sz w:val="20"/>
                <w:szCs w:val="20"/>
              </w:rPr>
              <w:t xml:space="preserve"> </w:t>
            </w:r>
            <w:r w:rsidRPr="003A2AFB">
              <w:rPr>
                <w:rFonts w:ascii="Garamond" w:hAnsi="Garamond" w:cs="TimesNewRoman"/>
                <w:sz w:val="20"/>
                <w:szCs w:val="20"/>
              </w:rPr>
              <w:t>recommend diverse materials in</w:t>
            </w:r>
            <w:r>
              <w:rPr>
                <w:rFonts w:ascii="Garamond" w:hAnsi="Garamond" w:cs="TimesNewRoman"/>
                <w:sz w:val="20"/>
                <w:szCs w:val="20"/>
              </w:rPr>
              <w:t xml:space="preserve"> </w:t>
            </w:r>
            <w:r w:rsidRPr="003A2AFB">
              <w:rPr>
                <w:rFonts w:ascii="Garamond" w:hAnsi="Garamond" w:cs="TimesNewRoman"/>
                <w:sz w:val="20"/>
                <w:szCs w:val="20"/>
              </w:rPr>
              <w:t>formats and at levels that facilitate</w:t>
            </w:r>
            <w:r>
              <w:rPr>
                <w:rFonts w:ascii="Garamond" w:hAnsi="Garamond" w:cs="TimesNewRoman"/>
                <w:sz w:val="20"/>
                <w:szCs w:val="20"/>
              </w:rPr>
              <w:t xml:space="preserve"> </w:t>
            </w:r>
            <w:r w:rsidRPr="003A2AFB">
              <w:rPr>
                <w:rFonts w:ascii="Garamond" w:hAnsi="Garamond" w:cs="TimesNewRoman"/>
                <w:sz w:val="20"/>
                <w:szCs w:val="20"/>
              </w:rPr>
              <w:t>the reading process and the</w:t>
            </w:r>
            <w:r>
              <w:rPr>
                <w:rFonts w:ascii="Garamond" w:hAnsi="Garamond" w:cs="TimesNewRoman"/>
                <w:sz w:val="20"/>
                <w:szCs w:val="20"/>
              </w:rPr>
              <w:t xml:space="preserve"> </w:t>
            </w:r>
            <w:r w:rsidRPr="003A2AFB">
              <w:rPr>
                <w:rFonts w:ascii="Garamond" w:hAnsi="Garamond" w:cs="TimesNewRoman"/>
                <w:sz w:val="20"/>
                <w:szCs w:val="20"/>
              </w:rPr>
              <w:t>development of fluency in readers.</w:t>
            </w:r>
          </w:p>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They collaborate with teachers to</w:t>
            </w:r>
            <w:r>
              <w:rPr>
                <w:rFonts w:ascii="Garamond" w:hAnsi="Garamond" w:cs="TimesNewRoman"/>
                <w:sz w:val="20"/>
                <w:szCs w:val="20"/>
              </w:rPr>
              <w:t xml:space="preserve"> </w:t>
            </w:r>
            <w:r w:rsidRPr="003A2AFB">
              <w:rPr>
                <w:rFonts w:ascii="Garamond" w:hAnsi="Garamond" w:cs="TimesNewRoman"/>
                <w:sz w:val="20"/>
                <w:szCs w:val="20"/>
              </w:rPr>
              <w:t>integrate literature into curriculum.</w:t>
            </w:r>
          </w:p>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instill a sense of</w:t>
            </w:r>
            <w:r>
              <w:rPr>
                <w:rFonts w:ascii="Garamond" w:hAnsi="Garamond" w:cs="TimesNewRoman"/>
                <w:sz w:val="20"/>
                <w:szCs w:val="20"/>
              </w:rPr>
              <w:t xml:space="preserve"> </w:t>
            </w:r>
            <w:r w:rsidRPr="003A2AFB">
              <w:rPr>
                <w:rFonts w:ascii="Garamond" w:hAnsi="Garamond" w:cs="TimesNewRoman"/>
                <w:sz w:val="20"/>
                <w:szCs w:val="20"/>
              </w:rPr>
              <w:t>enjoyment in reading in others that</w:t>
            </w:r>
            <w:r>
              <w:rPr>
                <w:rFonts w:ascii="Garamond" w:hAnsi="Garamond" w:cs="TimesNewRoman"/>
                <w:sz w:val="20"/>
                <w:szCs w:val="20"/>
              </w:rPr>
              <w:t xml:space="preserve"> </w:t>
            </w:r>
            <w:r w:rsidRPr="003A2AFB">
              <w:rPr>
                <w:rFonts w:ascii="Garamond" w:hAnsi="Garamond" w:cs="TimesNewRoman"/>
                <w:sz w:val="20"/>
                <w:szCs w:val="20"/>
              </w:rPr>
              <w:t>leads to lifelong reading habits.</w:t>
            </w:r>
          </w:p>
        </w:tc>
        <w:tc>
          <w:tcPr>
            <w:tcW w:w="204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981AD9" w:rsidRDefault="00981AD9" w:rsidP="00A925DD">
      <w:pPr>
        <w:autoSpaceDE w:val="0"/>
        <w:autoSpaceDN w:val="0"/>
        <w:adjustRightInd w:val="0"/>
        <w:rPr>
          <w:rFonts w:ascii="Garamond" w:hAnsi="Garamond"/>
        </w:rPr>
      </w:pPr>
    </w:p>
    <w:p w:rsidR="00981AD9" w:rsidRDefault="00981AD9" w:rsidP="00A925DD">
      <w:pPr>
        <w:autoSpaceDE w:val="0"/>
        <w:autoSpaceDN w:val="0"/>
        <w:adjustRightInd w:val="0"/>
        <w:rPr>
          <w:rFonts w:ascii="Leelawadee" w:hAnsi="Leelawadee" w:cs="Leelawadee"/>
          <w:b/>
          <w:bCs/>
        </w:rPr>
      </w:pPr>
    </w:p>
    <w:p w:rsidR="00981AD9" w:rsidRDefault="00981AD9" w:rsidP="00A925DD">
      <w:pPr>
        <w:autoSpaceDE w:val="0"/>
        <w:autoSpaceDN w:val="0"/>
        <w:adjustRightInd w:val="0"/>
        <w:rPr>
          <w:rFonts w:ascii="Leelawadee" w:hAnsi="Leelawadee" w:cs="Leelawadee"/>
          <w:b/>
          <w:bCs/>
        </w:rPr>
      </w:pPr>
    </w:p>
    <w:p w:rsidR="00A925DD" w:rsidRPr="00981AD9" w:rsidRDefault="00A925DD" w:rsidP="00A925DD">
      <w:pPr>
        <w:autoSpaceDE w:val="0"/>
        <w:autoSpaceDN w:val="0"/>
        <w:adjustRightInd w:val="0"/>
        <w:rPr>
          <w:rFonts w:ascii="Leelawadee" w:hAnsi="Leelawadee" w:cs="Leelawadee"/>
          <w:b/>
          <w:bCs/>
        </w:rPr>
      </w:pPr>
      <w:r w:rsidRPr="007753A2">
        <w:rPr>
          <w:rFonts w:ascii="Leelawadee" w:hAnsi="Leelawadee" w:cs="Leelawadee"/>
          <w:b/>
          <w:bCs/>
        </w:rPr>
        <w:t>1.3 Access to Information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7"/>
        <w:gridCol w:w="2492"/>
        <w:gridCol w:w="2414"/>
        <w:gridCol w:w="2043"/>
      </w:tblGrid>
      <w:tr w:rsidR="00A925DD" w:rsidRPr="003A2AFB" w:rsidTr="007F6ACE">
        <w:tc>
          <w:tcPr>
            <w:tcW w:w="2627"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492"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414"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797A81" w:rsidP="00297BDB">
            <w:pPr>
              <w:autoSpaceDE w:val="0"/>
              <w:autoSpaceDN w:val="0"/>
              <w:adjustRightInd w:val="0"/>
              <w:rPr>
                <w:rFonts w:ascii="Garamond" w:hAnsi="Garamond" w:cs="TimesNewRoman,Bold"/>
                <w:b/>
                <w:bCs/>
                <w:sz w:val="20"/>
                <w:szCs w:val="20"/>
              </w:rPr>
            </w:pPr>
            <w:r w:rsidRPr="00797A81">
              <w:rPr>
                <w:color w:val="00B0F0"/>
                <w:sz w:val="36"/>
                <w:szCs w:val="36"/>
              </w:rPr>
              <w:t>x</w:t>
            </w:r>
            <w:r w:rsidR="00CD2DFD" w:rsidRPr="00CF2C36">
              <w:rPr>
                <w:b/>
                <w:color w:val="943634"/>
              </w:rPr>
              <w:t xml:space="preserve">  </w:t>
            </w:r>
            <w:r w:rsidR="00CD2DFD" w:rsidRPr="00CF2C36">
              <w:rPr>
                <w:rFonts w:ascii="Garamond" w:hAnsi="Garamond" w:cs="TimesNewRoman,Bold"/>
                <w:b/>
                <w:bCs/>
                <w:color w:val="943634"/>
              </w:rPr>
              <w:t>EE</w:t>
            </w:r>
          </w:p>
        </w:tc>
        <w:tc>
          <w:tcPr>
            <w:tcW w:w="204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27"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 little or no</w:t>
            </w:r>
            <w:r>
              <w:rPr>
                <w:rFonts w:ascii="Garamond" w:hAnsi="Garamond" w:cs="TimesNewRoman"/>
                <w:sz w:val="20"/>
                <w:szCs w:val="20"/>
              </w:rPr>
              <w:t xml:space="preserve"> </w:t>
            </w:r>
            <w:r w:rsidRPr="003A2AFB">
              <w:rPr>
                <w:rFonts w:ascii="Garamond" w:hAnsi="Garamond" w:cs="TimesNewRoman"/>
                <w:sz w:val="20"/>
                <w:szCs w:val="20"/>
              </w:rPr>
              <w:t>evidence of issues related to access</w:t>
            </w:r>
            <w:r>
              <w:rPr>
                <w:rFonts w:ascii="Garamond" w:hAnsi="Garamond" w:cs="TimesNewRoman"/>
                <w:sz w:val="20"/>
                <w:szCs w:val="20"/>
              </w:rPr>
              <w:t xml:space="preserve"> </w:t>
            </w:r>
            <w:r w:rsidRPr="003A2AFB">
              <w:rPr>
                <w:rFonts w:ascii="Garamond" w:hAnsi="Garamond" w:cs="TimesNewRoman"/>
                <w:sz w:val="20"/>
                <w:szCs w:val="20"/>
              </w:rPr>
              <w:t>to information. Candidates do not</w:t>
            </w:r>
            <w:r>
              <w:rPr>
                <w:rFonts w:ascii="Garamond" w:hAnsi="Garamond" w:cs="TimesNewRoman"/>
                <w:sz w:val="20"/>
                <w:szCs w:val="20"/>
              </w:rPr>
              <w:t xml:space="preserve"> </w:t>
            </w:r>
            <w:r w:rsidRPr="003A2AFB">
              <w:rPr>
                <w:rFonts w:ascii="Garamond" w:hAnsi="Garamond" w:cs="TimesNewRoman"/>
                <w:sz w:val="20"/>
                <w:szCs w:val="20"/>
              </w:rPr>
              <w:t>demonstrate knowledge of the legal</w:t>
            </w:r>
            <w:r>
              <w:rPr>
                <w:rFonts w:ascii="Garamond" w:hAnsi="Garamond" w:cs="TimesNewRoman"/>
                <w:sz w:val="20"/>
                <w:szCs w:val="20"/>
              </w:rPr>
              <w:t xml:space="preserve"> </w:t>
            </w:r>
            <w:r w:rsidRPr="003A2AFB">
              <w:rPr>
                <w:rFonts w:ascii="Garamond" w:hAnsi="Garamond" w:cs="TimesNewRoman"/>
                <w:sz w:val="20"/>
                <w:szCs w:val="20"/>
              </w:rPr>
              <w:t>and ethical practices of the</w:t>
            </w:r>
          </w:p>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profession.</w:t>
            </w:r>
          </w:p>
          <w:p w:rsidR="00A925DD" w:rsidRPr="003A2AFB" w:rsidRDefault="00A925DD" w:rsidP="007F6ACE">
            <w:pPr>
              <w:autoSpaceDE w:val="0"/>
              <w:autoSpaceDN w:val="0"/>
              <w:adjustRightInd w:val="0"/>
              <w:rPr>
                <w:rFonts w:ascii="Garamond" w:hAnsi="Garamond" w:cs="TimesNewRoman,Bold"/>
                <w:b/>
                <w:bCs/>
              </w:rPr>
            </w:pPr>
          </w:p>
        </w:tc>
        <w:tc>
          <w:tcPr>
            <w:tcW w:w="2492"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support flexible and</w:t>
            </w:r>
            <w:r>
              <w:rPr>
                <w:rFonts w:ascii="Garamond" w:hAnsi="Garamond" w:cs="TimesNewRoman"/>
                <w:sz w:val="20"/>
                <w:szCs w:val="20"/>
              </w:rPr>
              <w:t xml:space="preserve"> </w:t>
            </w:r>
            <w:r w:rsidRPr="003A2AFB">
              <w:rPr>
                <w:rFonts w:ascii="Garamond" w:hAnsi="Garamond" w:cs="TimesNewRoman"/>
                <w:sz w:val="20"/>
                <w:szCs w:val="20"/>
              </w:rPr>
              <w:t>open access for the library media</w:t>
            </w:r>
            <w:r>
              <w:rPr>
                <w:rFonts w:ascii="Garamond" w:hAnsi="Garamond" w:cs="TimesNewRoman"/>
                <w:sz w:val="20"/>
                <w:szCs w:val="20"/>
              </w:rPr>
              <w:t xml:space="preserve"> </w:t>
            </w:r>
            <w:r w:rsidRPr="003A2AFB">
              <w:rPr>
                <w:rFonts w:ascii="Garamond" w:hAnsi="Garamond" w:cs="TimesNewRoman"/>
                <w:sz w:val="20"/>
                <w:szCs w:val="20"/>
              </w:rPr>
              <w:t>center and its services. Candidates</w:t>
            </w:r>
            <w:r>
              <w:rPr>
                <w:rFonts w:ascii="Garamond" w:hAnsi="Garamond" w:cs="TimesNewRoman"/>
                <w:sz w:val="20"/>
                <w:szCs w:val="20"/>
              </w:rPr>
              <w:t xml:space="preserve"> </w:t>
            </w:r>
            <w:r w:rsidRPr="003A2AFB">
              <w:rPr>
                <w:rFonts w:ascii="Garamond" w:hAnsi="Garamond" w:cs="TimesNewRoman"/>
                <w:sz w:val="20"/>
                <w:szCs w:val="20"/>
              </w:rPr>
              <w:t>identify barriers to equitable access</w:t>
            </w:r>
            <w:r>
              <w:rPr>
                <w:rFonts w:ascii="Garamond" w:hAnsi="Garamond" w:cs="TimesNewRoman"/>
                <w:sz w:val="20"/>
                <w:szCs w:val="20"/>
              </w:rPr>
              <w:t xml:space="preserve"> </w:t>
            </w:r>
            <w:r w:rsidRPr="003A2AFB">
              <w:rPr>
                <w:rFonts w:ascii="Garamond" w:hAnsi="Garamond" w:cs="TimesNewRoman"/>
                <w:sz w:val="20"/>
                <w:szCs w:val="20"/>
              </w:rPr>
              <w:t>to resources and services.</w:t>
            </w:r>
            <w:r>
              <w:rPr>
                <w:rFonts w:ascii="Garamond" w:hAnsi="Garamond" w:cs="TimesNewRoman"/>
                <w:sz w:val="20"/>
                <w:szCs w:val="20"/>
              </w:rPr>
              <w:t xml:space="preserve"> </w:t>
            </w:r>
            <w:r w:rsidRPr="003A2AFB">
              <w:rPr>
                <w:rFonts w:ascii="Garamond" w:hAnsi="Garamond" w:cs="TimesNewRoman"/>
                <w:sz w:val="20"/>
                <w:szCs w:val="20"/>
              </w:rPr>
              <w:t>Candidates facilitate access to</w:t>
            </w:r>
            <w:r>
              <w:rPr>
                <w:rFonts w:ascii="Garamond" w:hAnsi="Garamond" w:cs="TimesNewRoman"/>
                <w:sz w:val="20"/>
                <w:szCs w:val="20"/>
              </w:rPr>
              <w:t xml:space="preserve"> </w:t>
            </w:r>
            <w:r w:rsidRPr="003A2AFB">
              <w:rPr>
                <w:rFonts w:ascii="Garamond" w:hAnsi="Garamond" w:cs="TimesNewRoman"/>
                <w:sz w:val="20"/>
                <w:szCs w:val="20"/>
              </w:rPr>
              <w:t>information in print, nonprint, and</w:t>
            </w:r>
            <w:r>
              <w:rPr>
                <w:rFonts w:ascii="Garamond" w:hAnsi="Garamond" w:cs="TimesNewRoman"/>
                <w:sz w:val="20"/>
                <w:szCs w:val="20"/>
              </w:rPr>
              <w:t xml:space="preserve"> </w:t>
            </w:r>
            <w:r w:rsidRPr="003A2AFB">
              <w:rPr>
                <w:rFonts w:ascii="Garamond" w:hAnsi="Garamond" w:cs="TimesNewRoman"/>
                <w:sz w:val="20"/>
                <w:szCs w:val="20"/>
              </w:rPr>
              <w:t>electronic formats. Candidates</w:t>
            </w:r>
            <w:r>
              <w:rPr>
                <w:rFonts w:ascii="Garamond" w:hAnsi="Garamond" w:cs="TimesNewRoman"/>
                <w:sz w:val="20"/>
                <w:szCs w:val="20"/>
              </w:rPr>
              <w:t xml:space="preserve"> </w:t>
            </w:r>
            <w:r w:rsidRPr="003A2AFB">
              <w:rPr>
                <w:rFonts w:ascii="Garamond" w:hAnsi="Garamond" w:cs="TimesNewRoman"/>
                <w:sz w:val="20"/>
                <w:szCs w:val="20"/>
              </w:rPr>
              <w:t>comply with and communicate the</w:t>
            </w:r>
            <w:r>
              <w:rPr>
                <w:rFonts w:ascii="Garamond" w:hAnsi="Garamond" w:cs="TimesNewRoman"/>
                <w:sz w:val="20"/>
                <w:szCs w:val="20"/>
              </w:rPr>
              <w:t xml:space="preserve"> </w:t>
            </w:r>
            <w:r w:rsidRPr="003A2AFB">
              <w:rPr>
                <w:rFonts w:ascii="Garamond" w:hAnsi="Garamond" w:cs="TimesNewRoman"/>
                <w:sz w:val="20"/>
                <w:szCs w:val="20"/>
              </w:rPr>
              <w:t>legal and ethical codes of the</w:t>
            </w:r>
            <w:r>
              <w:rPr>
                <w:rFonts w:ascii="Garamond" w:hAnsi="Garamond" w:cs="TimesNewRoman"/>
                <w:sz w:val="20"/>
                <w:szCs w:val="20"/>
              </w:rPr>
              <w:t xml:space="preserve"> </w:t>
            </w:r>
            <w:r w:rsidRPr="003A2AFB">
              <w:rPr>
                <w:rFonts w:ascii="Garamond" w:hAnsi="Garamond" w:cs="TimesNewRoman"/>
                <w:sz w:val="20"/>
                <w:szCs w:val="20"/>
              </w:rPr>
              <w:t>profession.</w:t>
            </w:r>
          </w:p>
          <w:p w:rsidR="00A925DD" w:rsidRPr="003A2AFB" w:rsidRDefault="00A925DD" w:rsidP="007F6ACE">
            <w:pPr>
              <w:autoSpaceDE w:val="0"/>
              <w:autoSpaceDN w:val="0"/>
              <w:adjustRightInd w:val="0"/>
              <w:rPr>
                <w:rFonts w:ascii="Garamond" w:hAnsi="Garamond" w:cs="TimesNewRoman"/>
                <w:sz w:val="20"/>
                <w:szCs w:val="20"/>
              </w:rPr>
            </w:pPr>
          </w:p>
          <w:p w:rsidR="00A925DD" w:rsidRPr="003A2AFB" w:rsidRDefault="00A925DD" w:rsidP="007F6ACE">
            <w:pPr>
              <w:autoSpaceDE w:val="0"/>
              <w:autoSpaceDN w:val="0"/>
              <w:adjustRightInd w:val="0"/>
              <w:rPr>
                <w:rFonts w:ascii="Garamond" w:hAnsi="Garamond" w:cs="TimesNewRoman,Bold"/>
                <w:b/>
                <w:bCs/>
              </w:rPr>
            </w:pPr>
          </w:p>
        </w:tc>
        <w:tc>
          <w:tcPr>
            <w:tcW w:w="2414"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analyze and implement</w:t>
            </w:r>
            <w:r>
              <w:rPr>
                <w:rFonts w:ascii="Garamond" w:hAnsi="Garamond" w:cs="TimesNewRoman"/>
                <w:sz w:val="20"/>
                <w:szCs w:val="20"/>
              </w:rPr>
              <w:t xml:space="preserve"> </w:t>
            </w:r>
            <w:r w:rsidRPr="003A2AFB">
              <w:rPr>
                <w:rFonts w:ascii="Garamond" w:hAnsi="Garamond" w:cs="TimesNewRoman"/>
                <w:sz w:val="20"/>
                <w:szCs w:val="20"/>
              </w:rPr>
              <w:t>library media program scheduling</w:t>
            </w:r>
            <w:r>
              <w:rPr>
                <w:rFonts w:ascii="Garamond" w:hAnsi="Garamond" w:cs="TimesNewRoman"/>
                <w:sz w:val="20"/>
                <w:szCs w:val="20"/>
              </w:rPr>
              <w:t xml:space="preserve"> </w:t>
            </w:r>
            <w:r w:rsidRPr="003A2AFB">
              <w:rPr>
                <w:rFonts w:ascii="Garamond" w:hAnsi="Garamond" w:cs="TimesNewRoman"/>
                <w:sz w:val="20"/>
                <w:szCs w:val="20"/>
              </w:rPr>
              <w:t>options for different needs by</w:t>
            </w:r>
            <w:r>
              <w:rPr>
                <w:rFonts w:ascii="Garamond" w:hAnsi="Garamond" w:cs="TimesNewRoman"/>
                <w:sz w:val="20"/>
                <w:szCs w:val="20"/>
              </w:rPr>
              <w:t xml:space="preserve"> </w:t>
            </w:r>
            <w:r w:rsidRPr="003A2AFB">
              <w:rPr>
                <w:rFonts w:ascii="Garamond" w:hAnsi="Garamond" w:cs="TimesNewRoman"/>
                <w:sz w:val="20"/>
                <w:szCs w:val="20"/>
              </w:rPr>
              <w:t>developing flexible and open</w:t>
            </w:r>
            <w:r>
              <w:rPr>
                <w:rFonts w:ascii="Garamond" w:hAnsi="Garamond" w:cs="TimesNewRoman"/>
                <w:sz w:val="20"/>
                <w:szCs w:val="20"/>
              </w:rPr>
              <w:t xml:space="preserve"> </w:t>
            </w:r>
            <w:r w:rsidRPr="003A2AFB">
              <w:rPr>
                <w:rFonts w:ascii="Garamond" w:hAnsi="Garamond" w:cs="TimesNewRoman"/>
                <w:sz w:val="20"/>
                <w:szCs w:val="20"/>
              </w:rPr>
              <w:t>access for the library media center</w:t>
            </w:r>
            <w:r>
              <w:rPr>
                <w:rFonts w:ascii="Garamond" w:hAnsi="Garamond" w:cs="TimesNewRoman"/>
                <w:sz w:val="20"/>
                <w:szCs w:val="20"/>
              </w:rPr>
              <w:t xml:space="preserve"> </w:t>
            </w:r>
            <w:r w:rsidRPr="003A2AFB">
              <w:rPr>
                <w:rFonts w:ascii="Garamond" w:hAnsi="Garamond" w:cs="TimesNewRoman"/>
                <w:sz w:val="20"/>
                <w:szCs w:val="20"/>
              </w:rPr>
              <w:t>and its services. Candidates plan</w:t>
            </w:r>
            <w:r>
              <w:rPr>
                <w:rFonts w:ascii="Garamond" w:hAnsi="Garamond" w:cs="TimesNewRoman"/>
                <w:sz w:val="20"/>
                <w:szCs w:val="20"/>
              </w:rPr>
              <w:t xml:space="preserve"> </w:t>
            </w:r>
            <w:r w:rsidRPr="003A2AFB">
              <w:rPr>
                <w:rFonts w:ascii="Garamond" w:hAnsi="Garamond" w:cs="TimesNewRoman"/>
                <w:sz w:val="20"/>
                <w:szCs w:val="20"/>
              </w:rPr>
              <w:t>strategically to ensure physical and</w:t>
            </w:r>
            <w:r>
              <w:rPr>
                <w:rFonts w:ascii="Garamond" w:hAnsi="Garamond" w:cs="TimesNewRoman"/>
                <w:sz w:val="20"/>
                <w:szCs w:val="20"/>
              </w:rPr>
              <w:t xml:space="preserve"> </w:t>
            </w:r>
            <w:r w:rsidRPr="003A2AFB">
              <w:rPr>
                <w:rFonts w:ascii="Garamond" w:hAnsi="Garamond" w:cs="TimesNewRoman"/>
                <w:sz w:val="20"/>
                <w:szCs w:val="20"/>
              </w:rPr>
              <w:t>intellectual access to information</w:t>
            </w:r>
            <w:r>
              <w:rPr>
                <w:rFonts w:ascii="Garamond" w:hAnsi="Garamond" w:cs="TimesNewRoman"/>
                <w:sz w:val="20"/>
                <w:szCs w:val="20"/>
              </w:rPr>
              <w:t xml:space="preserve"> for the entire school community. </w:t>
            </w:r>
            <w:r w:rsidRPr="003A2AFB">
              <w:rPr>
                <w:rFonts w:ascii="Garamond" w:hAnsi="Garamond" w:cs="TimesNewRoman"/>
                <w:sz w:val="20"/>
                <w:szCs w:val="20"/>
              </w:rPr>
              <w:t>Candidates identify means of</w:t>
            </w:r>
            <w:r>
              <w:rPr>
                <w:rFonts w:ascii="Garamond" w:hAnsi="Garamond" w:cs="TimesNewRoman"/>
                <w:sz w:val="20"/>
                <w:szCs w:val="20"/>
              </w:rPr>
              <w:t xml:space="preserve"> </w:t>
            </w:r>
            <w:r w:rsidRPr="003A2AFB">
              <w:rPr>
                <w:rFonts w:ascii="Garamond" w:hAnsi="Garamond" w:cs="TimesNewRoman"/>
                <w:sz w:val="20"/>
                <w:szCs w:val="20"/>
              </w:rPr>
              <w:t>providing remote access to</w:t>
            </w:r>
            <w:r>
              <w:rPr>
                <w:rFonts w:ascii="Garamond" w:hAnsi="Garamond" w:cs="TimesNewRoman"/>
                <w:sz w:val="20"/>
                <w:szCs w:val="20"/>
              </w:rPr>
              <w:t xml:space="preserve"> </w:t>
            </w:r>
            <w:r w:rsidRPr="003A2AFB">
              <w:rPr>
                <w:rFonts w:ascii="Garamond" w:hAnsi="Garamond" w:cs="TimesNewRoman"/>
                <w:sz w:val="20"/>
                <w:szCs w:val="20"/>
              </w:rPr>
              <w:t>information. Candidates model</w:t>
            </w:r>
            <w:r>
              <w:rPr>
                <w:rFonts w:ascii="Garamond" w:hAnsi="Garamond" w:cs="TimesNewRoman"/>
                <w:sz w:val="20"/>
                <w:szCs w:val="20"/>
              </w:rPr>
              <w:t xml:space="preserve"> </w:t>
            </w:r>
            <w:r w:rsidRPr="003A2AFB">
              <w:rPr>
                <w:rFonts w:ascii="Garamond" w:hAnsi="Garamond" w:cs="TimesNewRoman"/>
                <w:sz w:val="20"/>
                <w:szCs w:val="20"/>
              </w:rPr>
              <w:t>and promote the tenets of privacy,</w:t>
            </w:r>
            <w:r>
              <w:rPr>
                <w:rFonts w:ascii="Garamond" w:hAnsi="Garamond" w:cs="TimesNewRoman"/>
                <w:sz w:val="20"/>
                <w:szCs w:val="20"/>
              </w:rPr>
              <w:t xml:space="preserve"> </w:t>
            </w:r>
            <w:r w:rsidRPr="003A2AFB">
              <w:rPr>
                <w:rFonts w:ascii="Garamond" w:hAnsi="Garamond" w:cs="TimesNewRoman"/>
                <w:sz w:val="20"/>
                <w:szCs w:val="20"/>
              </w:rPr>
              <w:t>confidentiality, intellectual</w:t>
            </w:r>
            <w:r>
              <w:rPr>
                <w:rFonts w:ascii="Garamond" w:hAnsi="Garamond" w:cs="TimesNewRoman"/>
                <w:sz w:val="20"/>
                <w:szCs w:val="20"/>
              </w:rPr>
              <w:t xml:space="preserve"> </w:t>
            </w:r>
            <w:r w:rsidRPr="003A2AFB">
              <w:rPr>
                <w:rFonts w:ascii="Garamond" w:hAnsi="Garamond" w:cs="TimesNewRoman"/>
                <w:sz w:val="20"/>
                <w:szCs w:val="20"/>
              </w:rPr>
              <w:t>property, and intellectual freedom.</w:t>
            </w:r>
          </w:p>
        </w:tc>
        <w:tc>
          <w:tcPr>
            <w:tcW w:w="204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Pr="003A2AFB" w:rsidRDefault="00A925DD" w:rsidP="00A925DD">
      <w:pPr>
        <w:autoSpaceDE w:val="0"/>
        <w:autoSpaceDN w:val="0"/>
        <w:adjustRightInd w:val="0"/>
        <w:rPr>
          <w:rFonts w:ascii="Garamond" w:hAnsi="Garamond" w:cs="TimesNewRoman,Italic"/>
          <w:i/>
          <w:iCs/>
          <w:sz w:val="20"/>
          <w:szCs w:val="20"/>
        </w:rPr>
      </w:pPr>
    </w:p>
    <w:p w:rsidR="00A925DD" w:rsidRPr="007753A2" w:rsidRDefault="00A925DD" w:rsidP="00A925DD">
      <w:pPr>
        <w:autoSpaceDE w:val="0"/>
        <w:autoSpaceDN w:val="0"/>
        <w:adjustRightInd w:val="0"/>
        <w:rPr>
          <w:rFonts w:ascii="Leelawadee" w:hAnsi="Leelawadee" w:cs="Leelawadee"/>
          <w:b/>
          <w:bCs/>
        </w:rPr>
      </w:pPr>
      <w:r w:rsidRPr="007753A2">
        <w:rPr>
          <w:rFonts w:ascii="Leelawadee" w:hAnsi="Leelawadee" w:cs="Leelawadee"/>
          <w:b/>
          <w:bCs/>
        </w:rPr>
        <w:t>1.4 Stimulating Learning Environment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2509"/>
        <w:gridCol w:w="2370"/>
        <w:gridCol w:w="2057"/>
      </w:tblGrid>
      <w:tr w:rsidR="00A925DD" w:rsidRPr="003A2AFB" w:rsidTr="007F6ACE">
        <w:tc>
          <w:tcPr>
            <w:tcW w:w="2640"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9"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7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797A81" w:rsidP="00297BDB">
            <w:pPr>
              <w:autoSpaceDE w:val="0"/>
              <w:autoSpaceDN w:val="0"/>
              <w:adjustRightInd w:val="0"/>
              <w:rPr>
                <w:rFonts w:ascii="Garamond" w:hAnsi="Garamond" w:cs="TimesNewRoman,Bold"/>
                <w:b/>
                <w:bCs/>
                <w:sz w:val="20"/>
                <w:szCs w:val="20"/>
              </w:rPr>
            </w:pPr>
            <w:r w:rsidRPr="00797A81">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7"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40" w:type="dxa"/>
          </w:tcPr>
          <w:p w:rsidR="00A925DD" w:rsidRPr="004C4E80"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 little or no</w:t>
            </w:r>
            <w:r>
              <w:rPr>
                <w:rFonts w:ascii="Garamond" w:hAnsi="Garamond" w:cs="TimesNewRoman"/>
                <w:sz w:val="20"/>
                <w:szCs w:val="20"/>
              </w:rPr>
              <w:t xml:space="preserve"> </w:t>
            </w:r>
            <w:r w:rsidRPr="003A2AFB">
              <w:rPr>
                <w:rFonts w:ascii="Garamond" w:hAnsi="Garamond" w:cs="TimesNewRoman"/>
                <w:sz w:val="20"/>
                <w:szCs w:val="20"/>
              </w:rPr>
              <w:t>evidence of awareness of the</w:t>
            </w:r>
            <w:r>
              <w:rPr>
                <w:rFonts w:ascii="Garamond" w:hAnsi="Garamond" w:cs="TimesNewRoman"/>
                <w:sz w:val="20"/>
                <w:szCs w:val="20"/>
              </w:rPr>
              <w:t xml:space="preserve"> </w:t>
            </w:r>
            <w:r w:rsidRPr="003A2AFB">
              <w:rPr>
                <w:rFonts w:ascii="Garamond" w:hAnsi="Garamond" w:cs="TimesNewRoman"/>
                <w:sz w:val="20"/>
                <w:szCs w:val="20"/>
              </w:rPr>
              <w:t>impact of the climate of the library</w:t>
            </w:r>
            <w:r>
              <w:rPr>
                <w:rFonts w:ascii="Garamond" w:hAnsi="Garamond" w:cs="TimesNewRoman"/>
                <w:sz w:val="20"/>
                <w:szCs w:val="20"/>
              </w:rPr>
              <w:t xml:space="preserve"> </w:t>
            </w:r>
            <w:r w:rsidRPr="003A2AFB">
              <w:rPr>
                <w:rFonts w:ascii="Garamond" w:hAnsi="Garamond" w:cs="TimesNewRoman"/>
                <w:sz w:val="20"/>
                <w:szCs w:val="20"/>
              </w:rPr>
              <w:t>media environment on learning.</w:t>
            </w:r>
          </w:p>
        </w:tc>
        <w:tc>
          <w:tcPr>
            <w:tcW w:w="2509" w:type="dxa"/>
          </w:tcPr>
          <w:p w:rsidR="00A925DD" w:rsidRPr="004C4E80"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 ways to</w:t>
            </w:r>
            <w:r>
              <w:rPr>
                <w:rFonts w:ascii="Garamond" w:hAnsi="Garamond" w:cs="TimesNewRoman"/>
                <w:sz w:val="20"/>
                <w:szCs w:val="20"/>
              </w:rPr>
              <w:t xml:space="preserve"> </w:t>
            </w:r>
            <w:r w:rsidRPr="003A2AFB">
              <w:rPr>
                <w:rFonts w:ascii="Garamond" w:hAnsi="Garamond" w:cs="TimesNewRoman"/>
                <w:sz w:val="20"/>
                <w:szCs w:val="20"/>
              </w:rPr>
              <w:t>establish and maintain a positive</w:t>
            </w:r>
            <w:r>
              <w:rPr>
                <w:rFonts w:ascii="Garamond" w:hAnsi="Garamond" w:cs="TimesNewRoman"/>
                <w:sz w:val="20"/>
                <w:szCs w:val="20"/>
              </w:rPr>
              <w:t xml:space="preserve"> </w:t>
            </w:r>
            <w:r w:rsidRPr="003A2AFB">
              <w:rPr>
                <w:rFonts w:ascii="Garamond" w:hAnsi="Garamond" w:cs="TimesNewRoman"/>
                <w:sz w:val="20"/>
                <w:szCs w:val="20"/>
              </w:rPr>
              <w:t>educational climate in the library</w:t>
            </w:r>
            <w:r>
              <w:rPr>
                <w:rFonts w:ascii="Garamond" w:hAnsi="Garamond" w:cs="TimesNewRoman"/>
                <w:sz w:val="20"/>
                <w:szCs w:val="20"/>
              </w:rPr>
              <w:t xml:space="preserve"> </w:t>
            </w:r>
            <w:r w:rsidRPr="003A2AFB">
              <w:rPr>
                <w:rFonts w:ascii="Garamond" w:hAnsi="Garamond" w:cs="TimesNewRoman"/>
                <w:sz w:val="20"/>
                <w:szCs w:val="20"/>
              </w:rPr>
              <w:t>media center. Candidates identify</w:t>
            </w:r>
            <w:r>
              <w:rPr>
                <w:rFonts w:ascii="Garamond" w:hAnsi="Garamond" w:cs="TimesNewRoman"/>
                <w:sz w:val="20"/>
                <w:szCs w:val="20"/>
              </w:rPr>
              <w:t xml:space="preserve"> </w:t>
            </w:r>
            <w:r w:rsidRPr="003A2AFB">
              <w:rPr>
                <w:rFonts w:ascii="Garamond" w:hAnsi="Garamond" w:cs="TimesNewRoman"/>
                <w:sz w:val="20"/>
                <w:szCs w:val="20"/>
              </w:rPr>
              <w:t>relationships among facilities,</w:t>
            </w:r>
            <w:r>
              <w:rPr>
                <w:rFonts w:ascii="Garamond" w:hAnsi="Garamond" w:cs="TimesNewRoman"/>
                <w:sz w:val="20"/>
                <w:szCs w:val="20"/>
              </w:rPr>
              <w:t xml:space="preserve"> </w:t>
            </w:r>
            <w:r w:rsidRPr="003A2AFB">
              <w:rPr>
                <w:rFonts w:ascii="Garamond" w:hAnsi="Garamond" w:cs="TimesNewRoman"/>
                <w:sz w:val="20"/>
                <w:szCs w:val="20"/>
              </w:rPr>
              <w:t>programs, and environment that</w:t>
            </w:r>
            <w:r>
              <w:rPr>
                <w:rFonts w:ascii="Garamond" w:hAnsi="Garamond" w:cs="TimesNewRoman"/>
                <w:sz w:val="20"/>
                <w:szCs w:val="20"/>
              </w:rPr>
              <w:t xml:space="preserve"> </w:t>
            </w:r>
            <w:r w:rsidRPr="003A2AFB">
              <w:rPr>
                <w:rFonts w:ascii="Garamond" w:hAnsi="Garamond" w:cs="TimesNewRoman"/>
                <w:sz w:val="20"/>
                <w:szCs w:val="20"/>
              </w:rPr>
              <w:t>impact student learning.</w:t>
            </w:r>
            <w:r>
              <w:rPr>
                <w:rFonts w:ascii="Garamond" w:hAnsi="Garamond" w:cs="TimesNewRoman"/>
                <w:sz w:val="20"/>
                <w:szCs w:val="20"/>
              </w:rPr>
              <w:t xml:space="preserve"> </w:t>
            </w:r>
            <w:r w:rsidRPr="003A2AFB">
              <w:rPr>
                <w:rFonts w:ascii="Garamond" w:hAnsi="Garamond" w:cs="TimesNewRoman"/>
                <w:sz w:val="20"/>
                <w:szCs w:val="20"/>
              </w:rPr>
              <w:t>Candidates plan and organize</w:t>
            </w:r>
            <w:r>
              <w:rPr>
                <w:rFonts w:ascii="Garamond" w:hAnsi="Garamond" w:cs="TimesNewRoman"/>
                <w:sz w:val="20"/>
                <w:szCs w:val="20"/>
              </w:rPr>
              <w:t xml:space="preserve"> </w:t>
            </w:r>
            <w:r w:rsidRPr="003A2AFB">
              <w:rPr>
                <w:rFonts w:ascii="Garamond" w:hAnsi="Garamond" w:cs="TimesNewRoman"/>
                <w:sz w:val="20"/>
                <w:szCs w:val="20"/>
              </w:rPr>
              <w:t>library media centers according to</w:t>
            </w:r>
            <w:r>
              <w:rPr>
                <w:rFonts w:ascii="Garamond" w:hAnsi="Garamond" w:cs="TimesNewRoman"/>
                <w:sz w:val="20"/>
                <w:szCs w:val="20"/>
              </w:rPr>
              <w:t xml:space="preserve"> </w:t>
            </w:r>
            <w:r w:rsidRPr="003A2AFB">
              <w:rPr>
                <w:rFonts w:ascii="Garamond" w:hAnsi="Garamond" w:cs="TimesNewRoman"/>
                <w:sz w:val="20"/>
                <w:szCs w:val="20"/>
              </w:rPr>
              <w:t>their use by the learning</w:t>
            </w:r>
            <w:r>
              <w:rPr>
                <w:rFonts w:ascii="Garamond" w:hAnsi="Garamond" w:cs="TimesNewRoman"/>
                <w:sz w:val="20"/>
                <w:szCs w:val="20"/>
              </w:rPr>
              <w:t xml:space="preserve"> </w:t>
            </w:r>
            <w:r w:rsidRPr="003A2AFB">
              <w:rPr>
                <w:rFonts w:ascii="Garamond" w:hAnsi="Garamond" w:cs="TimesNewRoman"/>
                <w:sz w:val="20"/>
                <w:szCs w:val="20"/>
              </w:rPr>
              <w:t>community.</w:t>
            </w:r>
          </w:p>
        </w:tc>
        <w:tc>
          <w:tcPr>
            <w:tcW w:w="2370" w:type="dxa"/>
          </w:tcPr>
          <w:p w:rsidR="00A925DD" w:rsidRPr="005A0466"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w:t>
            </w:r>
            <w:r>
              <w:rPr>
                <w:rFonts w:ascii="Garamond" w:hAnsi="Garamond" w:cs="TimesNewRoman"/>
                <w:sz w:val="20"/>
                <w:szCs w:val="20"/>
              </w:rPr>
              <w:t xml:space="preserve"> </w:t>
            </w:r>
            <w:r w:rsidRPr="003A2AFB">
              <w:rPr>
                <w:rFonts w:ascii="Garamond" w:hAnsi="Garamond" w:cs="TimesNewRoman"/>
                <w:sz w:val="20"/>
                <w:szCs w:val="20"/>
              </w:rPr>
              <w:t>collaborative techniques as they</w:t>
            </w:r>
            <w:r>
              <w:rPr>
                <w:rFonts w:ascii="Garamond" w:hAnsi="Garamond" w:cs="TimesNewRoman"/>
                <w:sz w:val="20"/>
                <w:szCs w:val="20"/>
              </w:rPr>
              <w:t xml:space="preserve"> </w:t>
            </w:r>
            <w:r w:rsidRPr="003A2AFB">
              <w:rPr>
                <w:rFonts w:ascii="Garamond" w:hAnsi="Garamond" w:cs="TimesNewRoman"/>
                <w:sz w:val="20"/>
                <w:szCs w:val="20"/>
              </w:rPr>
              <w:t>create and maintain an attractive,</w:t>
            </w:r>
            <w:r>
              <w:rPr>
                <w:rFonts w:ascii="Garamond" w:hAnsi="Garamond" w:cs="TimesNewRoman"/>
                <w:sz w:val="20"/>
                <w:szCs w:val="20"/>
              </w:rPr>
              <w:t xml:space="preserve"> </w:t>
            </w:r>
            <w:r w:rsidRPr="003A2AFB">
              <w:rPr>
                <w:rFonts w:ascii="Garamond" w:hAnsi="Garamond" w:cs="TimesNewRoman"/>
                <w:sz w:val="20"/>
                <w:szCs w:val="20"/>
              </w:rPr>
              <w:t>positive educational climate in a</w:t>
            </w:r>
            <w:r>
              <w:rPr>
                <w:rFonts w:ascii="Garamond" w:hAnsi="Garamond" w:cs="TimesNewRoman"/>
                <w:sz w:val="20"/>
                <w:szCs w:val="20"/>
              </w:rPr>
              <w:t xml:space="preserve"> </w:t>
            </w:r>
            <w:r w:rsidRPr="003A2AFB">
              <w:rPr>
                <w:rFonts w:ascii="Garamond" w:hAnsi="Garamond" w:cs="TimesNewRoman"/>
                <w:sz w:val="20"/>
                <w:szCs w:val="20"/>
              </w:rPr>
              <w:t>technology-rich, library media</w:t>
            </w:r>
            <w:r>
              <w:rPr>
                <w:rFonts w:ascii="Garamond" w:hAnsi="Garamond" w:cs="TimesNewRoman"/>
                <w:sz w:val="20"/>
                <w:szCs w:val="20"/>
              </w:rPr>
              <w:t xml:space="preserve"> center. Candidates use research </w:t>
            </w:r>
            <w:r w:rsidRPr="003A2AFB">
              <w:rPr>
                <w:rFonts w:ascii="Garamond" w:hAnsi="Garamond" w:cs="TimesNewRoman"/>
                <w:sz w:val="20"/>
                <w:szCs w:val="20"/>
              </w:rPr>
              <w:t>based</w:t>
            </w:r>
            <w:r>
              <w:rPr>
                <w:rFonts w:ascii="Garamond" w:hAnsi="Garamond" w:cs="TimesNewRoman"/>
                <w:sz w:val="20"/>
                <w:szCs w:val="20"/>
              </w:rPr>
              <w:t xml:space="preserve"> </w:t>
            </w:r>
            <w:r w:rsidRPr="003A2AFB">
              <w:rPr>
                <w:rFonts w:ascii="Garamond" w:hAnsi="Garamond" w:cs="TimesNewRoman"/>
                <w:sz w:val="20"/>
                <w:szCs w:val="20"/>
              </w:rPr>
              <w:t>data, including action</w:t>
            </w:r>
            <w:r>
              <w:rPr>
                <w:rFonts w:ascii="Garamond" w:hAnsi="Garamond" w:cs="TimesNewRoman"/>
                <w:sz w:val="20"/>
                <w:szCs w:val="20"/>
              </w:rPr>
              <w:t xml:space="preserve"> </w:t>
            </w:r>
            <w:r w:rsidRPr="003A2AFB">
              <w:rPr>
                <w:rFonts w:ascii="Garamond" w:hAnsi="Garamond" w:cs="TimesNewRoman"/>
                <w:sz w:val="20"/>
                <w:szCs w:val="20"/>
              </w:rPr>
              <w:t>research, to analyze and improve</w:t>
            </w:r>
            <w:r>
              <w:rPr>
                <w:rFonts w:ascii="Garamond" w:hAnsi="Garamond" w:cs="TimesNewRoman"/>
                <w:sz w:val="20"/>
                <w:szCs w:val="20"/>
              </w:rPr>
              <w:t xml:space="preserve"> </w:t>
            </w:r>
            <w:r w:rsidRPr="003A2AFB">
              <w:rPr>
                <w:rFonts w:ascii="Garamond" w:hAnsi="Garamond" w:cs="TimesNewRoman"/>
                <w:sz w:val="20"/>
                <w:szCs w:val="20"/>
              </w:rPr>
              <w:t>services.</w:t>
            </w:r>
          </w:p>
        </w:tc>
        <w:tc>
          <w:tcPr>
            <w:tcW w:w="2057"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7D646A" w:rsidRPr="003A2AFB" w:rsidRDefault="007D646A" w:rsidP="00A925DD">
      <w:pPr>
        <w:autoSpaceDE w:val="0"/>
        <w:autoSpaceDN w:val="0"/>
        <w:adjustRightInd w:val="0"/>
        <w:rPr>
          <w:rFonts w:ascii="Garamond" w:hAnsi="Garamond" w:cs="TimesNewRoman,Bold"/>
          <w:b/>
          <w:bCs/>
        </w:rPr>
      </w:pPr>
    </w:p>
    <w:p w:rsidR="00A925DD" w:rsidRPr="007753A2" w:rsidRDefault="00A925DD" w:rsidP="00A925DD">
      <w:pPr>
        <w:autoSpaceDE w:val="0"/>
        <w:autoSpaceDN w:val="0"/>
        <w:adjustRightInd w:val="0"/>
        <w:rPr>
          <w:rFonts w:ascii="Leelawadee" w:hAnsi="Leelawadee" w:cs="Leelawadee"/>
          <w:b/>
          <w:bCs/>
          <w:i/>
          <w:iCs/>
          <w:sz w:val="28"/>
          <w:szCs w:val="28"/>
        </w:rPr>
      </w:pPr>
      <w:r w:rsidRPr="007753A2">
        <w:rPr>
          <w:rFonts w:ascii="Leelawadee" w:hAnsi="Leelawadee" w:cs="Leelawadee"/>
          <w:b/>
          <w:bCs/>
          <w:sz w:val="28"/>
          <w:szCs w:val="28"/>
        </w:rPr>
        <w:t xml:space="preserve">Standard 2: </w:t>
      </w:r>
      <w:r w:rsidR="00CF2C36">
        <w:rPr>
          <w:rFonts w:ascii="Leelawadee" w:hAnsi="Leelawadee" w:cs="Leelawadee"/>
          <w:b/>
          <w:bCs/>
          <w:sz w:val="28"/>
          <w:szCs w:val="28"/>
        </w:rPr>
        <w:tab/>
      </w:r>
      <w:r w:rsidRPr="007753A2">
        <w:rPr>
          <w:rFonts w:ascii="Leelawadee" w:hAnsi="Leelawadee" w:cs="Leelawadee"/>
          <w:b/>
          <w:bCs/>
          <w:iCs/>
          <w:sz w:val="28"/>
          <w:szCs w:val="28"/>
        </w:rPr>
        <w:t>Teaching and Learning</w:t>
      </w:r>
    </w:p>
    <w:p w:rsidR="00981AD9" w:rsidRDefault="00A925DD" w:rsidP="00A925DD">
      <w:pPr>
        <w:autoSpaceDE w:val="0"/>
        <w:autoSpaceDN w:val="0"/>
        <w:adjustRightInd w:val="0"/>
        <w:rPr>
          <w:rFonts w:ascii="Leelawadee" w:hAnsi="Leelawadee" w:cs="Leelawadee"/>
          <w:sz w:val="27"/>
          <w:szCs w:val="27"/>
        </w:rPr>
      </w:pPr>
      <w:r w:rsidRPr="007753A2">
        <w:rPr>
          <w:rFonts w:ascii="Leelawadee" w:hAnsi="Leelawadee" w:cs="Leelawadee"/>
          <w:sz w:val="27"/>
          <w:szCs w:val="27"/>
        </w:rPr>
        <w:t>School library media candidates model and promote collaborative planning with classroom teachers in order to teach concepts and skills of information processes integrated with classroom content. They partner with other education professionals to develop and deliver an integrated information skills curriculum. Candidates design and implement instruction that engages the student’s interests, passions, and needs which drive their learning.</w:t>
      </w:r>
    </w:p>
    <w:p w:rsidR="00981AD9" w:rsidRDefault="00981AD9" w:rsidP="00A925DD">
      <w:pPr>
        <w:autoSpaceDE w:val="0"/>
        <w:autoSpaceDN w:val="0"/>
        <w:adjustRightInd w:val="0"/>
        <w:rPr>
          <w:rFonts w:ascii="Leelawadee" w:hAnsi="Leelawadee" w:cs="Leelawadee"/>
          <w:b/>
          <w:bCs/>
        </w:rPr>
      </w:pPr>
    </w:p>
    <w:p w:rsidR="00981AD9" w:rsidRDefault="00981AD9" w:rsidP="00A925DD">
      <w:pPr>
        <w:autoSpaceDE w:val="0"/>
        <w:autoSpaceDN w:val="0"/>
        <w:adjustRightInd w:val="0"/>
        <w:rPr>
          <w:rFonts w:ascii="Leelawadee" w:hAnsi="Leelawadee" w:cs="Leelawadee"/>
          <w:b/>
          <w:bCs/>
        </w:rPr>
      </w:pPr>
    </w:p>
    <w:p w:rsidR="00A925DD" w:rsidRPr="00981AD9" w:rsidRDefault="00A925DD" w:rsidP="00A925DD">
      <w:pPr>
        <w:autoSpaceDE w:val="0"/>
        <w:autoSpaceDN w:val="0"/>
        <w:adjustRightInd w:val="0"/>
        <w:rPr>
          <w:rFonts w:ascii="Leelawadee" w:hAnsi="Leelawadee" w:cs="Leelawadee"/>
          <w:sz w:val="27"/>
          <w:szCs w:val="27"/>
        </w:rPr>
      </w:pPr>
      <w:r w:rsidRPr="007753A2">
        <w:rPr>
          <w:rFonts w:ascii="Leelawadee" w:hAnsi="Leelawadee" w:cs="Leelawadee"/>
          <w:b/>
          <w:bCs/>
        </w:rPr>
        <w:t>2.1 Knowledge of Learners and Learning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2512"/>
        <w:gridCol w:w="2362"/>
        <w:gridCol w:w="2059"/>
      </w:tblGrid>
      <w:tr w:rsidR="00A925DD" w:rsidRPr="003A2AFB" w:rsidTr="007F6ACE">
        <w:tc>
          <w:tcPr>
            <w:tcW w:w="2643"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12"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D16666" w:rsidP="00297BDB">
            <w:pPr>
              <w:autoSpaceDE w:val="0"/>
              <w:autoSpaceDN w:val="0"/>
              <w:adjustRightInd w:val="0"/>
              <w:rPr>
                <w:rFonts w:ascii="Garamond" w:hAnsi="Garamond" w:cs="TimesNewRoman,Bold"/>
                <w:b/>
                <w:bCs/>
                <w:sz w:val="20"/>
                <w:szCs w:val="20"/>
              </w:rPr>
            </w:pPr>
            <w:r w:rsidRPr="00D16666">
              <w:rPr>
                <w:b/>
                <w:color w:val="00B0F0"/>
              </w:rPr>
              <w:t>X</w:t>
            </w:r>
            <w:r w:rsidR="00CF2C36" w:rsidRPr="00CF2C36">
              <w:rPr>
                <w:b/>
                <w:color w:val="943634"/>
              </w:rPr>
              <w:t xml:space="preserve">  </w:t>
            </w:r>
            <w:r w:rsidR="00CF2C36" w:rsidRPr="00CF2C36">
              <w:rPr>
                <w:rFonts w:ascii="Garamond" w:hAnsi="Garamond" w:cs="TimesNewRoman,Bold"/>
                <w:b/>
                <w:bCs/>
                <w:color w:val="943634"/>
              </w:rPr>
              <w:t>ME</w:t>
            </w:r>
          </w:p>
        </w:tc>
        <w:tc>
          <w:tcPr>
            <w:tcW w:w="2362"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234EF6" w:rsidP="00CD2DFD">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b/>
                <w:color w:val="943634"/>
              </w:rPr>
              <w:t xml:space="preserve">  </w:t>
            </w:r>
            <w:r w:rsidR="00CD2DFD" w:rsidRPr="00CF2C36">
              <w:rPr>
                <w:rFonts w:ascii="Garamond" w:hAnsi="Garamond" w:cs="TimesNewRoman,Bold"/>
                <w:b/>
                <w:bCs/>
                <w:color w:val="943634"/>
              </w:rPr>
              <w:t>EE</w:t>
            </w:r>
          </w:p>
        </w:tc>
        <w:tc>
          <w:tcPr>
            <w:tcW w:w="2059"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43" w:type="dxa"/>
          </w:tcPr>
          <w:p w:rsidR="00A925DD" w:rsidRPr="008954E7"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demonstrate little or no</w:t>
            </w:r>
            <w:r>
              <w:rPr>
                <w:rFonts w:ascii="Garamond" w:hAnsi="Garamond" w:cs="TimesNewRoman"/>
                <w:sz w:val="20"/>
                <w:szCs w:val="20"/>
              </w:rPr>
              <w:t xml:space="preserve"> </w:t>
            </w:r>
            <w:r w:rsidRPr="003A2AFB">
              <w:rPr>
                <w:rFonts w:ascii="Garamond" w:hAnsi="Garamond" w:cs="TimesNewRoman"/>
                <w:sz w:val="20"/>
                <w:szCs w:val="20"/>
              </w:rPr>
              <w:t>evidence of knowledge of learner</w:t>
            </w:r>
            <w:r>
              <w:rPr>
                <w:rFonts w:ascii="Garamond" w:hAnsi="Garamond" w:cs="TimesNewRoman"/>
                <w:sz w:val="20"/>
                <w:szCs w:val="20"/>
              </w:rPr>
              <w:t xml:space="preserve"> </w:t>
            </w:r>
            <w:r w:rsidRPr="003A2AFB">
              <w:rPr>
                <w:rFonts w:ascii="Garamond" w:hAnsi="Garamond" w:cs="TimesNewRoman"/>
                <w:sz w:val="20"/>
                <w:szCs w:val="20"/>
              </w:rPr>
              <w:t>characteristics, learning processes,</w:t>
            </w:r>
            <w:r>
              <w:rPr>
                <w:rFonts w:ascii="Garamond" w:hAnsi="Garamond" w:cs="TimesNewRoman"/>
                <w:sz w:val="20"/>
                <w:szCs w:val="20"/>
              </w:rPr>
              <w:t xml:space="preserve"> </w:t>
            </w:r>
            <w:r w:rsidRPr="003A2AFB">
              <w:rPr>
                <w:rFonts w:ascii="Garamond" w:hAnsi="Garamond" w:cs="TimesNewRoman"/>
                <w:sz w:val="20"/>
                <w:szCs w:val="20"/>
              </w:rPr>
              <w:t>or exceptionalities. The link</w:t>
            </w:r>
            <w:r>
              <w:rPr>
                <w:rFonts w:ascii="Garamond" w:hAnsi="Garamond" w:cs="TimesNewRoman"/>
                <w:sz w:val="20"/>
                <w:szCs w:val="20"/>
              </w:rPr>
              <w:t xml:space="preserve"> </w:t>
            </w:r>
            <w:r w:rsidRPr="003A2AFB">
              <w:rPr>
                <w:rFonts w:ascii="Garamond" w:hAnsi="Garamond" w:cs="TimesNewRoman"/>
                <w:sz w:val="20"/>
                <w:szCs w:val="20"/>
              </w:rPr>
              <w:t>among student interests, learning,</w:t>
            </w:r>
            <w:r>
              <w:rPr>
                <w:rFonts w:ascii="Garamond" w:hAnsi="Garamond" w:cs="TimesNewRoman"/>
                <w:sz w:val="20"/>
                <w:szCs w:val="20"/>
              </w:rPr>
              <w:t xml:space="preserve"> </w:t>
            </w:r>
            <w:r w:rsidRPr="003A2AFB">
              <w:rPr>
                <w:rFonts w:ascii="Garamond" w:hAnsi="Garamond" w:cs="TimesNewRoman"/>
                <w:sz w:val="20"/>
                <w:szCs w:val="20"/>
              </w:rPr>
              <w:t>information skills instruction, and</w:t>
            </w:r>
            <w:r>
              <w:rPr>
                <w:rFonts w:ascii="Garamond" w:hAnsi="Garamond" w:cs="TimesNewRoman"/>
                <w:sz w:val="20"/>
                <w:szCs w:val="20"/>
              </w:rPr>
              <w:t xml:space="preserve"> </w:t>
            </w:r>
            <w:r w:rsidRPr="003A2AFB">
              <w:rPr>
                <w:rFonts w:ascii="Garamond" w:hAnsi="Garamond" w:cs="TimesNewRoman"/>
                <w:sz w:val="20"/>
                <w:szCs w:val="20"/>
              </w:rPr>
              <w:t>student achievement is not assessed</w:t>
            </w:r>
            <w:r>
              <w:rPr>
                <w:rFonts w:ascii="Garamond" w:hAnsi="Garamond" w:cs="TimesNewRoman"/>
                <w:sz w:val="20"/>
                <w:szCs w:val="20"/>
              </w:rPr>
              <w:t xml:space="preserve"> </w:t>
            </w:r>
            <w:r w:rsidRPr="003A2AFB">
              <w:rPr>
                <w:rFonts w:ascii="Garamond" w:hAnsi="Garamond" w:cs="TimesNewRoman"/>
                <w:sz w:val="20"/>
                <w:szCs w:val="20"/>
              </w:rPr>
              <w:t>or documented.</w:t>
            </w:r>
          </w:p>
        </w:tc>
        <w:tc>
          <w:tcPr>
            <w:tcW w:w="2512" w:type="dxa"/>
          </w:tcPr>
          <w:p w:rsidR="00A925DD" w:rsidRPr="008954E7"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design library media</w:t>
            </w:r>
            <w:r>
              <w:rPr>
                <w:rFonts w:ascii="Garamond" w:hAnsi="Garamond" w:cs="TimesNewRoman"/>
                <w:sz w:val="20"/>
                <w:szCs w:val="20"/>
              </w:rPr>
              <w:t xml:space="preserve"> </w:t>
            </w:r>
            <w:r w:rsidRPr="003A2AFB">
              <w:rPr>
                <w:rFonts w:ascii="Garamond" w:hAnsi="Garamond" w:cs="TimesNewRoman"/>
                <w:sz w:val="20"/>
                <w:szCs w:val="20"/>
              </w:rPr>
              <w:t>instruction that assesses learner</w:t>
            </w:r>
            <w:r>
              <w:rPr>
                <w:rFonts w:ascii="Garamond" w:hAnsi="Garamond" w:cs="TimesNewRoman"/>
                <w:sz w:val="20"/>
                <w:szCs w:val="20"/>
              </w:rPr>
              <w:t xml:space="preserve"> </w:t>
            </w:r>
            <w:r w:rsidRPr="003A2AFB">
              <w:rPr>
                <w:rFonts w:ascii="Garamond" w:hAnsi="Garamond" w:cs="TimesNewRoman"/>
                <w:sz w:val="20"/>
                <w:szCs w:val="20"/>
              </w:rPr>
              <w:t>nee</w:t>
            </w:r>
            <w:r>
              <w:rPr>
                <w:rFonts w:ascii="Garamond" w:hAnsi="Garamond" w:cs="TimesNewRoman"/>
                <w:sz w:val="20"/>
                <w:szCs w:val="20"/>
              </w:rPr>
              <w:t xml:space="preserve">ds, instructional methodologies and information processes to </w:t>
            </w:r>
            <w:r w:rsidRPr="003A2AFB">
              <w:rPr>
                <w:rFonts w:ascii="Garamond" w:hAnsi="Garamond" w:cs="TimesNewRoman"/>
                <w:sz w:val="20"/>
                <w:szCs w:val="20"/>
              </w:rPr>
              <w:t>assure</w:t>
            </w:r>
            <w:r>
              <w:rPr>
                <w:rFonts w:ascii="Garamond" w:hAnsi="Garamond" w:cs="TimesNewRoman"/>
                <w:sz w:val="20"/>
                <w:szCs w:val="20"/>
              </w:rPr>
              <w:t xml:space="preserve"> </w:t>
            </w:r>
            <w:r w:rsidRPr="003A2AFB">
              <w:rPr>
                <w:rFonts w:ascii="Garamond" w:hAnsi="Garamond" w:cs="TimesNewRoman"/>
                <w:sz w:val="20"/>
                <w:szCs w:val="20"/>
              </w:rPr>
              <w:t>that each is integral to information</w:t>
            </w:r>
            <w:r>
              <w:rPr>
                <w:rFonts w:ascii="Garamond" w:hAnsi="Garamond" w:cs="TimesNewRoman"/>
                <w:sz w:val="20"/>
                <w:szCs w:val="20"/>
              </w:rPr>
              <w:t xml:space="preserve"> </w:t>
            </w:r>
            <w:r w:rsidRPr="003A2AFB">
              <w:rPr>
                <w:rFonts w:ascii="Garamond" w:hAnsi="Garamond" w:cs="TimesNewRoman"/>
                <w:sz w:val="20"/>
                <w:szCs w:val="20"/>
              </w:rPr>
              <w:t>skills instruction. Candidates</w:t>
            </w:r>
            <w:r>
              <w:rPr>
                <w:rFonts w:ascii="Garamond" w:hAnsi="Garamond" w:cs="TimesNewRoman"/>
                <w:sz w:val="20"/>
                <w:szCs w:val="20"/>
              </w:rPr>
              <w:t xml:space="preserve"> </w:t>
            </w:r>
            <w:r w:rsidRPr="003A2AFB">
              <w:rPr>
                <w:rFonts w:ascii="Garamond" w:hAnsi="Garamond" w:cs="TimesNewRoman"/>
                <w:sz w:val="20"/>
                <w:szCs w:val="20"/>
              </w:rPr>
              <w:t>support the learning of all students</w:t>
            </w:r>
            <w:r>
              <w:rPr>
                <w:rFonts w:ascii="Garamond" w:hAnsi="Garamond" w:cs="TimesNewRoman"/>
                <w:sz w:val="20"/>
                <w:szCs w:val="20"/>
              </w:rPr>
              <w:t xml:space="preserve"> </w:t>
            </w:r>
            <w:r w:rsidRPr="003A2AFB">
              <w:rPr>
                <w:rFonts w:ascii="Garamond" w:hAnsi="Garamond" w:cs="TimesNewRoman"/>
                <w:sz w:val="20"/>
                <w:szCs w:val="20"/>
              </w:rPr>
              <w:t>and other members of the learning</w:t>
            </w:r>
            <w:r>
              <w:rPr>
                <w:rFonts w:ascii="Garamond" w:hAnsi="Garamond" w:cs="TimesNewRoman"/>
                <w:sz w:val="20"/>
                <w:szCs w:val="20"/>
              </w:rPr>
              <w:t xml:space="preserve"> </w:t>
            </w:r>
            <w:r w:rsidRPr="003A2AFB">
              <w:rPr>
                <w:rFonts w:ascii="Garamond" w:hAnsi="Garamond" w:cs="TimesNewRoman"/>
                <w:sz w:val="20"/>
                <w:szCs w:val="20"/>
              </w:rPr>
              <w:t>community, including those with</w:t>
            </w:r>
            <w:r>
              <w:rPr>
                <w:rFonts w:ascii="Garamond" w:hAnsi="Garamond" w:cs="TimesNewRoman"/>
                <w:sz w:val="20"/>
                <w:szCs w:val="20"/>
              </w:rPr>
              <w:t xml:space="preserve"> </w:t>
            </w:r>
            <w:r w:rsidRPr="003A2AFB">
              <w:rPr>
                <w:rFonts w:ascii="Garamond" w:hAnsi="Garamond" w:cs="TimesNewRoman"/>
                <w:sz w:val="20"/>
                <w:szCs w:val="20"/>
              </w:rPr>
              <w:t>diverse learning styles, abilities</w:t>
            </w:r>
            <w:r>
              <w:rPr>
                <w:rFonts w:ascii="Garamond" w:hAnsi="Garamond" w:cs="TimesNewRoman"/>
                <w:sz w:val="20"/>
                <w:szCs w:val="20"/>
              </w:rPr>
              <w:t xml:space="preserve"> </w:t>
            </w:r>
            <w:r w:rsidRPr="003A2AFB">
              <w:rPr>
                <w:rFonts w:ascii="Garamond" w:hAnsi="Garamond" w:cs="TimesNewRoman"/>
                <w:sz w:val="20"/>
                <w:szCs w:val="20"/>
              </w:rPr>
              <w:t>and needs. Information skills</w:t>
            </w:r>
            <w:r>
              <w:rPr>
                <w:rFonts w:ascii="Garamond" w:hAnsi="Garamond" w:cs="TimesNewRoman"/>
                <w:sz w:val="20"/>
                <w:szCs w:val="20"/>
              </w:rPr>
              <w:t xml:space="preserve"> </w:t>
            </w:r>
            <w:r w:rsidRPr="003A2AFB">
              <w:rPr>
                <w:rFonts w:ascii="Garamond" w:hAnsi="Garamond" w:cs="TimesNewRoman"/>
                <w:sz w:val="20"/>
                <w:szCs w:val="20"/>
              </w:rPr>
              <w:t>instruction is based on student</w:t>
            </w:r>
            <w:r>
              <w:rPr>
                <w:rFonts w:ascii="Garamond" w:hAnsi="Garamond" w:cs="TimesNewRoman"/>
                <w:sz w:val="20"/>
                <w:szCs w:val="20"/>
              </w:rPr>
              <w:t xml:space="preserve"> </w:t>
            </w:r>
            <w:r w:rsidRPr="003A2AFB">
              <w:rPr>
                <w:rFonts w:ascii="Garamond" w:hAnsi="Garamond" w:cs="TimesNewRoman"/>
                <w:sz w:val="20"/>
                <w:szCs w:val="20"/>
              </w:rPr>
              <w:t>interests and learning needs and is</w:t>
            </w:r>
            <w:r>
              <w:rPr>
                <w:rFonts w:ascii="Garamond" w:hAnsi="Garamond" w:cs="TimesNewRoman"/>
                <w:sz w:val="20"/>
                <w:szCs w:val="20"/>
              </w:rPr>
              <w:t xml:space="preserve"> </w:t>
            </w:r>
            <w:r w:rsidRPr="003A2AFB">
              <w:rPr>
                <w:rFonts w:ascii="Garamond" w:hAnsi="Garamond" w:cs="TimesNewRoman"/>
                <w:sz w:val="20"/>
                <w:szCs w:val="20"/>
              </w:rPr>
              <w:t>linked to student achievement.</w:t>
            </w:r>
          </w:p>
        </w:tc>
        <w:tc>
          <w:tcPr>
            <w:tcW w:w="2362" w:type="dxa"/>
          </w:tcPr>
          <w:p w:rsidR="00A925DD" w:rsidRPr="008954E7"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ensure that the library</w:t>
            </w:r>
            <w:r>
              <w:rPr>
                <w:rFonts w:ascii="Garamond" w:hAnsi="Garamond" w:cs="TimesNewRoman"/>
                <w:sz w:val="20"/>
                <w:szCs w:val="20"/>
              </w:rPr>
              <w:t xml:space="preserve"> media curriculum is documented </w:t>
            </w:r>
            <w:r w:rsidRPr="003A2AFB">
              <w:rPr>
                <w:rFonts w:ascii="Garamond" w:hAnsi="Garamond" w:cs="TimesNewRoman"/>
                <w:sz w:val="20"/>
                <w:szCs w:val="20"/>
              </w:rPr>
              <w:t>as</w:t>
            </w:r>
            <w:r>
              <w:rPr>
                <w:rFonts w:ascii="Garamond" w:hAnsi="Garamond" w:cs="TimesNewRoman"/>
                <w:sz w:val="20"/>
                <w:szCs w:val="20"/>
              </w:rPr>
              <w:t xml:space="preserve"> significant to the overall </w:t>
            </w:r>
            <w:r w:rsidRPr="003A2AFB">
              <w:rPr>
                <w:rFonts w:ascii="Garamond" w:hAnsi="Garamond" w:cs="TimesNewRoman"/>
                <w:sz w:val="20"/>
                <w:szCs w:val="20"/>
              </w:rPr>
              <w:t>academic</w:t>
            </w:r>
            <w:r>
              <w:rPr>
                <w:rFonts w:ascii="Garamond" w:hAnsi="Garamond" w:cs="TimesNewRoman"/>
                <w:sz w:val="20"/>
                <w:szCs w:val="20"/>
              </w:rPr>
              <w:t xml:space="preserve"> </w:t>
            </w:r>
            <w:r w:rsidRPr="003A2AFB">
              <w:rPr>
                <w:rFonts w:ascii="Garamond" w:hAnsi="Garamond" w:cs="TimesNewRoman"/>
                <w:sz w:val="20"/>
                <w:szCs w:val="20"/>
              </w:rPr>
              <w:t>success of all students.</w:t>
            </w:r>
          </w:p>
        </w:tc>
        <w:tc>
          <w:tcPr>
            <w:tcW w:w="2059"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Pr="003A2AFB" w:rsidRDefault="00A925DD" w:rsidP="00A925DD">
      <w:pPr>
        <w:autoSpaceDE w:val="0"/>
        <w:autoSpaceDN w:val="0"/>
        <w:adjustRightInd w:val="0"/>
        <w:rPr>
          <w:rFonts w:ascii="Garamond" w:hAnsi="Garamond"/>
        </w:rPr>
      </w:pPr>
    </w:p>
    <w:p w:rsidR="00A925DD" w:rsidRPr="007753A2" w:rsidRDefault="00A925DD" w:rsidP="00A925DD">
      <w:pPr>
        <w:autoSpaceDE w:val="0"/>
        <w:autoSpaceDN w:val="0"/>
        <w:adjustRightInd w:val="0"/>
        <w:rPr>
          <w:rFonts w:ascii="Leelawadee" w:hAnsi="Leelawadee" w:cs="Leelawadee"/>
          <w:b/>
          <w:bCs/>
        </w:rPr>
      </w:pPr>
      <w:r w:rsidRPr="007753A2">
        <w:rPr>
          <w:rFonts w:ascii="Leelawadee" w:hAnsi="Leelawadee" w:cs="Leelawadee"/>
          <w:b/>
          <w:bCs/>
        </w:rPr>
        <w:t>2.2 Effective and Knowledgeable Teacher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0"/>
        <w:gridCol w:w="2484"/>
        <w:gridCol w:w="2435"/>
        <w:gridCol w:w="2037"/>
      </w:tblGrid>
      <w:tr w:rsidR="00A925DD" w:rsidRPr="003A2AFB" w:rsidTr="007F6ACE">
        <w:tc>
          <w:tcPr>
            <w:tcW w:w="2620"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484"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797A81" w:rsidP="00297BDB">
            <w:pPr>
              <w:autoSpaceDE w:val="0"/>
              <w:autoSpaceDN w:val="0"/>
              <w:adjustRightInd w:val="0"/>
              <w:rPr>
                <w:rFonts w:ascii="Garamond" w:hAnsi="Garamond" w:cs="TimesNewRoman,Bold"/>
                <w:b/>
                <w:bCs/>
                <w:sz w:val="20"/>
                <w:szCs w:val="20"/>
              </w:rPr>
            </w:pPr>
            <w:r>
              <w:rPr>
                <w:b/>
                <w:color w:val="943634"/>
              </w:rPr>
              <w:t xml:space="preserve"> </w:t>
            </w:r>
            <w:r w:rsidRPr="00797A81">
              <w:rPr>
                <w:b/>
                <w:color w:val="00B0F0"/>
                <w:sz w:val="36"/>
                <w:szCs w:val="36"/>
              </w:rPr>
              <w:t>x</w:t>
            </w:r>
            <w:r w:rsidR="00CF2C36" w:rsidRPr="00CF2C36">
              <w:rPr>
                <w:b/>
                <w:color w:val="943634"/>
              </w:rPr>
              <w:t xml:space="preserve">  </w:t>
            </w:r>
            <w:r w:rsidR="00CF2C36" w:rsidRPr="00CF2C36">
              <w:rPr>
                <w:rFonts w:ascii="Garamond" w:hAnsi="Garamond" w:cs="TimesNewRoman,Bold"/>
                <w:b/>
                <w:bCs/>
                <w:color w:val="943634"/>
              </w:rPr>
              <w:t>ME</w:t>
            </w:r>
          </w:p>
        </w:tc>
        <w:tc>
          <w:tcPr>
            <w:tcW w:w="2435"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234EF6" w:rsidP="00CD2DFD">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b/>
                <w:color w:val="943634"/>
              </w:rPr>
              <w:t xml:space="preserve">  </w:t>
            </w:r>
            <w:r w:rsidR="00CD2DFD" w:rsidRPr="00CF2C36">
              <w:rPr>
                <w:rFonts w:ascii="Garamond" w:hAnsi="Garamond" w:cs="TimesNewRoman,Bold"/>
                <w:b/>
                <w:bCs/>
                <w:color w:val="943634"/>
              </w:rPr>
              <w:t>EE</w:t>
            </w:r>
          </w:p>
        </w:tc>
        <w:tc>
          <w:tcPr>
            <w:tcW w:w="2037"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20" w:type="dxa"/>
          </w:tcPr>
          <w:p w:rsidR="00A925DD" w:rsidRPr="00626ED0"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develop lesson plans in</w:t>
            </w:r>
            <w:r>
              <w:rPr>
                <w:rFonts w:ascii="Garamond" w:hAnsi="Garamond" w:cs="TimesNewRoman"/>
                <w:sz w:val="20"/>
                <w:szCs w:val="20"/>
              </w:rPr>
              <w:t xml:space="preserve"> </w:t>
            </w:r>
            <w:r w:rsidRPr="003A2AFB">
              <w:rPr>
                <w:rFonts w:ascii="Garamond" w:hAnsi="Garamond" w:cs="TimesNewRoman"/>
                <w:sz w:val="20"/>
                <w:szCs w:val="20"/>
              </w:rPr>
              <w:t>isolation with little or no attention</w:t>
            </w:r>
            <w:r>
              <w:rPr>
                <w:rFonts w:ascii="Garamond" w:hAnsi="Garamond" w:cs="TimesNewRoman"/>
                <w:sz w:val="20"/>
                <w:szCs w:val="20"/>
              </w:rPr>
              <w:t xml:space="preserve"> </w:t>
            </w:r>
            <w:r w:rsidRPr="003A2AFB">
              <w:rPr>
                <w:rFonts w:ascii="Garamond" w:hAnsi="Garamond" w:cs="TimesNewRoman"/>
                <w:sz w:val="20"/>
                <w:szCs w:val="20"/>
              </w:rPr>
              <w:t>to instructional methodologies.</w:t>
            </w:r>
            <w:r>
              <w:rPr>
                <w:rFonts w:ascii="Garamond" w:hAnsi="Garamond" w:cs="TimesNewRoman"/>
                <w:sz w:val="20"/>
                <w:szCs w:val="20"/>
              </w:rPr>
              <w:t xml:space="preserve"> </w:t>
            </w:r>
            <w:r w:rsidRPr="003A2AFB">
              <w:rPr>
                <w:rFonts w:ascii="Garamond" w:hAnsi="Garamond" w:cs="TimesNewRoman"/>
                <w:sz w:val="20"/>
                <w:szCs w:val="20"/>
              </w:rPr>
              <w:t>Instruction exhibits limited</w:t>
            </w:r>
            <w:r>
              <w:rPr>
                <w:rFonts w:ascii="Garamond" w:hAnsi="Garamond" w:cs="TimesNewRoman"/>
                <w:sz w:val="20"/>
                <w:szCs w:val="20"/>
              </w:rPr>
              <w:t xml:space="preserve"> </w:t>
            </w:r>
            <w:r w:rsidRPr="003A2AFB">
              <w:rPr>
                <w:rFonts w:ascii="Garamond" w:hAnsi="Garamond" w:cs="TimesNewRoman"/>
                <w:sz w:val="20"/>
                <w:szCs w:val="20"/>
              </w:rPr>
              <w:t>strategies and the use of few</w:t>
            </w:r>
            <w:r>
              <w:rPr>
                <w:rFonts w:ascii="Garamond" w:hAnsi="Garamond" w:cs="TimesNewRoman"/>
                <w:sz w:val="20"/>
                <w:szCs w:val="20"/>
              </w:rPr>
              <w:t xml:space="preserve"> </w:t>
            </w:r>
            <w:r w:rsidRPr="003A2AFB">
              <w:rPr>
                <w:rFonts w:ascii="Garamond" w:hAnsi="Garamond" w:cs="TimesNewRoman"/>
                <w:sz w:val="20"/>
                <w:szCs w:val="20"/>
              </w:rPr>
              <w:t>resources. Student learning is not</w:t>
            </w:r>
            <w:r>
              <w:rPr>
                <w:rFonts w:ascii="Garamond" w:hAnsi="Garamond" w:cs="TimesNewRoman"/>
                <w:sz w:val="20"/>
                <w:szCs w:val="20"/>
              </w:rPr>
              <w:t xml:space="preserve"> </w:t>
            </w:r>
            <w:r w:rsidRPr="003A2AFB">
              <w:rPr>
                <w:rFonts w:ascii="Garamond" w:hAnsi="Garamond" w:cs="TimesNewRoman"/>
                <w:sz w:val="20"/>
                <w:szCs w:val="20"/>
              </w:rPr>
              <w:t>assessed.</w:t>
            </w:r>
          </w:p>
        </w:tc>
        <w:tc>
          <w:tcPr>
            <w:tcW w:w="2484" w:type="dxa"/>
          </w:tcPr>
          <w:p w:rsidR="00A925DD" w:rsidRPr="003A2AFB"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work with classroom</w:t>
            </w:r>
            <w:r>
              <w:rPr>
                <w:rFonts w:ascii="Garamond" w:hAnsi="Garamond" w:cs="TimesNewRoman"/>
                <w:sz w:val="20"/>
                <w:szCs w:val="20"/>
              </w:rPr>
              <w:t xml:space="preserve"> </w:t>
            </w:r>
            <w:r w:rsidRPr="003A2AFB">
              <w:rPr>
                <w:rFonts w:ascii="Garamond" w:hAnsi="Garamond" w:cs="TimesNewRoman"/>
                <w:sz w:val="20"/>
                <w:szCs w:val="20"/>
              </w:rPr>
              <w:t>teachers to co-plan, co-teach, and</w:t>
            </w:r>
          </w:p>
          <w:p w:rsidR="00A925DD"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co-assess information skills</w:t>
            </w:r>
            <w:r>
              <w:rPr>
                <w:rFonts w:ascii="Garamond" w:hAnsi="Garamond" w:cs="TimesNewRoman"/>
                <w:sz w:val="20"/>
                <w:szCs w:val="20"/>
              </w:rPr>
              <w:t xml:space="preserve"> </w:t>
            </w:r>
            <w:r w:rsidRPr="003A2AFB">
              <w:rPr>
                <w:rFonts w:ascii="Garamond" w:hAnsi="Garamond" w:cs="TimesNewRoman"/>
                <w:sz w:val="20"/>
                <w:szCs w:val="20"/>
              </w:rPr>
              <w:t>instruction. The library media</w:t>
            </w:r>
            <w:r>
              <w:rPr>
                <w:rFonts w:ascii="Garamond" w:hAnsi="Garamond" w:cs="TimesNewRoman"/>
                <w:sz w:val="20"/>
                <w:szCs w:val="20"/>
              </w:rPr>
              <w:t xml:space="preserve"> </w:t>
            </w:r>
            <w:r w:rsidRPr="003A2AFB">
              <w:rPr>
                <w:rFonts w:ascii="Garamond" w:hAnsi="Garamond" w:cs="TimesNewRoman"/>
                <w:sz w:val="20"/>
                <w:szCs w:val="20"/>
              </w:rPr>
              <w:t>specialist as teacher of information</w:t>
            </w:r>
            <w:r>
              <w:rPr>
                <w:rFonts w:ascii="Garamond" w:hAnsi="Garamond" w:cs="TimesNewRoman"/>
                <w:sz w:val="20"/>
                <w:szCs w:val="20"/>
              </w:rPr>
              <w:t xml:space="preserve"> </w:t>
            </w:r>
            <w:r w:rsidRPr="003A2AFB">
              <w:rPr>
                <w:rFonts w:ascii="Garamond" w:hAnsi="Garamond" w:cs="TimesNewRoman"/>
                <w:sz w:val="20"/>
                <w:szCs w:val="20"/>
              </w:rPr>
              <w:t>skills makes use of a variety of</w:t>
            </w:r>
            <w:r>
              <w:rPr>
                <w:rFonts w:ascii="Garamond" w:hAnsi="Garamond" w:cs="TimesNewRoman"/>
                <w:sz w:val="20"/>
                <w:szCs w:val="20"/>
              </w:rPr>
              <w:t xml:space="preserve"> </w:t>
            </w:r>
            <w:r w:rsidRPr="003A2AFB">
              <w:rPr>
                <w:rFonts w:ascii="Garamond" w:hAnsi="Garamond" w:cs="TimesNewRoman"/>
                <w:sz w:val="20"/>
                <w:szCs w:val="20"/>
              </w:rPr>
              <w:t>instructional strategies and</w:t>
            </w:r>
            <w:r>
              <w:rPr>
                <w:rFonts w:ascii="Garamond" w:hAnsi="Garamond" w:cs="TimesNewRoman"/>
                <w:sz w:val="20"/>
                <w:szCs w:val="20"/>
              </w:rPr>
              <w:t xml:space="preserve"> </w:t>
            </w:r>
            <w:r w:rsidRPr="003A2AFB">
              <w:rPr>
                <w:rFonts w:ascii="Garamond" w:hAnsi="Garamond" w:cs="TimesNewRoman"/>
                <w:sz w:val="20"/>
                <w:szCs w:val="20"/>
              </w:rPr>
              <w:t>assessment tools. Candidates</w:t>
            </w:r>
            <w:r>
              <w:rPr>
                <w:rFonts w:ascii="Garamond" w:hAnsi="Garamond" w:cs="TimesNewRoman"/>
                <w:sz w:val="20"/>
                <w:szCs w:val="20"/>
              </w:rPr>
              <w:t xml:space="preserve"> </w:t>
            </w:r>
            <w:r w:rsidRPr="003A2AFB">
              <w:rPr>
                <w:rFonts w:ascii="Garamond" w:hAnsi="Garamond" w:cs="TimesNewRoman"/>
                <w:sz w:val="20"/>
                <w:szCs w:val="20"/>
              </w:rPr>
              <w:t>analyze the role of student interest</w:t>
            </w:r>
            <w:r>
              <w:rPr>
                <w:rFonts w:ascii="Garamond" w:hAnsi="Garamond" w:cs="TimesNewRoman"/>
                <w:sz w:val="20"/>
                <w:szCs w:val="20"/>
              </w:rPr>
              <w:t xml:space="preserve"> </w:t>
            </w:r>
            <w:r w:rsidRPr="003A2AFB">
              <w:rPr>
                <w:rFonts w:ascii="Garamond" w:hAnsi="Garamond" w:cs="TimesNewRoman"/>
                <w:sz w:val="20"/>
                <w:szCs w:val="20"/>
              </w:rPr>
              <w:t>and motivation in instructional</w:t>
            </w:r>
            <w:r>
              <w:rPr>
                <w:rFonts w:ascii="Garamond" w:hAnsi="Garamond" w:cs="TimesNewRoman"/>
                <w:sz w:val="20"/>
                <w:szCs w:val="20"/>
              </w:rPr>
              <w:t xml:space="preserve"> </w:t>
            </w:r>
            <w:r w:rsidRPr="003A2AFB">
              <w:rPr>
                <w:rFonts w:ascii="Garamond" w:hAnsi="Garamond" w:cs="TimesNewRoman"/>
                <w:sz w:val="20"/>
                <w:szCs w:val="20"/>
              </w:rPr>
              <w:t>design</w:t>
            </w:r>
            <w:r w:rsidRPr="003A2AFB">
              <w:rPr>
                <w:rFonts w:ascii="Garamond" w:hAnsi="Garamond" w:cs="TimesNewRoman"/>
              </w:rPr>
              <w:t xml:space="preserve">. </w:t>
            </w:r>
            <w:r w:rsidRPr="003A2AFB">
              <w:rPr>
                <w:rFonts w:ascii="Garamond" w:hAnsi="Garamond" w:cs="TimesNewRoman"/>
                <w:sz w:val="20"/>
                <w:szCs w:val="20"/>
              </w:rPr>
              <w:t>Student learning</w:t>
            </w:r>
            <w:r>
              <w:rPr>
                <w:rFonts w:ascii="Garamond" w:hAnsi="Garamond" w:cs="TimesNewRoman"/>
                <w:sz w:val="20"/>
                <w:szCs w:val="20"/>
              </w:rPr>
              <w:t xml:space="preserve"> </w:t>
            </w:r>
            <w:r w:rsidRPr="003A2AFB">
              <w:rPr>
                <w:rFonts w:ascii="Garamond" w:hAnsi="Garamond" w:cs="TimesNewRoman"/>
                <w:sz w:val="20"/>
                <w:szCs w:val="20"/>
              </w:rPr>
              <w:t>experiences are created,</w:t>
            </w:r>
            <w:r>
              <w:rPr>
                <w:rFonts w:ascii="Garamond" w:hAnsi="Garamond" w:cs="TimesNewRoman"/>
                <w:sz w:val="20"/>
                <w:szCs w:val="20"/>
              </w:rPr>
              <w:t xml:space="preserve"> </w:t>
            </w:r>
            <w:r w:rsidRPr="003A2AFB">
              <w:rPr>
                <w:rFonts w:ascii="Garamond" w:hAnsi="Garamond" w:cs="TimesNewRoman"/>
                <w:sz w:val="20"/>
                <w:szCs w:val="20"/>
              </w:rPr>
              <w:t>implemented and evaluated in</w:t>
            </w:r>
            <w:r>
              <w:rPr>
                <w:rFonts w:ascii="Garamond" w:hAnsi="Garamond" w:cs="TimesNewRoman"/>
                <w:sz w:val="20"/>
                <w:szCs w:val="20"/>
              </w:rPr>
              <w:t xml:space="preserve"> partnership with teachers and </w:t>
            </w:r>
            <w:r w:rsidRPr="003A2AFB">
              <w:rPr>
                <w:rFonts w:ascii="Garamond" w:hAnsi="Garamond" w:cs="TimesNewRoman"/>
                <w:sz w:val="20"/>
                <w:szCs w:val="20"/>
              </w:rPr>
              <w:t>other</w:t>
            </w:r>
            <w:r>
              <w:rPr>
                <w:rFonts w:ascii="Garamond" w:hAnsi="Garamond" w:cs="TimesNewRoman"/>
                <w:sz w:val="20"/>
                <w:szCs w:val="20"/>
              </w:rPr>
              <w:t xml:space="preserve"> </w:t>
            </w:r>
            <w:r w:rsidRPr="003A2AFB">
              <w:rPr>
                <w:rFonts w:ascii="Garamond" w:hAnsi="Garamond" w:cs="TimesNewRoman"/>
                <w:sz w:val="20"/>
                <w:szCs w:val="20"/>
              </w:rPr>
              <w:t>educators.</w:t>
            </w:r>
          </w:p>
          <w:p w:rsidR="00D23936" w:rsidRDefault="00D23936" w:rsidP="007F6ACE">
            <w:pPr>
              <w:autoSpaceDE w:val="0"/>
              <w:autoSpaceDN w:val="0"/>
              <w:adjustRightInd w:val="0"/>
              <w:rPr>
                <w:rFonts w:ascii="Garamond" w:hAnsi="Garamond" w:cs="TimesNewRoman"/>
                <w:sz w:val="20"/>
                <w:szCs w:val="20"/>
              </w:rPr>
            </w:pPr>
          </w:p>
          <w:p w:rsidR="00D23936" w:rsidRPr="00EE44F4" w:rsidRDefault="00D23936" w:rsidP="00D23936">
            <w:pPr>
              <w:autoSpaceDE w:val="0"/>
              <w:autoSpaceDN w:val="0"/>
              <w:adjustRightInd w:val="0"/>
              <w:rPr>
                <w:rStyle w:val="body1"/>
                <w:rFonts w:ascii="Garamond" w:hAnsi="Garamond" w:cs="TimesNewRoman"/>
                <w:color w:val="000000" w:themeColor="text1"/>
                <w:sz w:val="20"/>
                <w:szCs w:val="20"/>
              </w:rPr>
            </w:pPr>
            <w:r>
              <w:rPr>
                <w:rFonts w:ascii="Garamond" w:hAnsi="Garamond" w:cs="TimesNewRoman"/>
                <w:sz w:val="20"/>
                <w:szCs w:val="20"/>
              </w:rPr>
              <w:t>Candidates in settings outside of public schools</w:t>
            </w:r>
            <w:r w:rsidRPr="00EE44F4">
              <w:rPr>
                <w:rFonts w:ascii="Garamond" w:hAnsi="Garamond" w:cs="TimesNewRoman"/>
                <w:color w:val="000000" w:themeColor="text1"/>
                <w:sz w:val="20"/>
                <w:szCs w:val="20"/>
              </w:rPr>
              <w:t xml:space="preserve"> work with library professionals, educators, subject matter experts, etc. to co-plan, co-teach, and co-assess information skills instruction. The library media specialist as teacher of information skills makes use </w:t>
            </w:r>
            <w:r w:rsidRPr="00EE44F4">
              <w:rPr>
                <w:rFonts w:ascii="Garamond" w:hAnsi="Garamond" w:cs="TimesNewRoman"/>
                <w:color w:val="000000" w:themeColor="text1"/>
                <w:sz w:val="20"/>
                <w:szCs w:val="20"/>
              </w:rPr>
              <w:lastRenderedPageBreak/>
              <w:t>of a variety of instructional strategies and assessment tools. Candidates analyze the role of learner interest and motivation in instructional design. Learning experiences are created, implemented and evaluated in partnership with librarians, educators and other subject matter experts. Candidates can document and communicate the impact of collaborative instruction on learner understanding. Candidates develop a regular communication procedure between library and information sciences and other professionals.</w:t>
            </w:r>
          </w:p>
          <w:p w:rsidR="00D23936" w:rsidRPr="00626ED0" w:rsidRDefault="00D23936" w:rsidP="007F6ACE">
            <w:pPr>
              <w:autoSpaceDE w:val="0"/>
              <w:autoSpaceDN w:val="0"/>
              <w:adjustRightInd w:val="0"/>
              <w:rPr>
                <w:rFonts w:ascii="Garamond" w:hAnsi="Garamond" w:cs="TimesNewRoman"/>
                <w:sz w:val="20"/>
                <w:szCs w:val="20"/>
              </w:rPr>
            </w:pPr>
          </w:p>
        </w:tc>
        <w:tc>
          <w:tcPr>
            <w:tcW w:w="2435" w:type="dxa"/>
          </w:tcPr>
          <w:p w:rsidR="00D23936"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lastRenderedPageBreak/>
              <w:t>Candidates can document and</w:t>
            </w:r>
            <w:r>
              <w:rPr>
                <w:rFonts w:ascii="Garamond" w:hAnsi="Garamond" w:cs="TimesNewRoman"/>
                <w:sz w:val="20"/>
                <w:szCs w:val="20"/>
              </w:rPr>
              <w:t xml:space="preserve"> </w:t>
            </w:r>
            <w:r w:rsidRPr="003A2AFB">
              <w:rPr>
                <w:rFonts w:ascii="Garamond" w:hAnsi="Garamond" w:cs="TimesNewRoman"/>
                <w:sz w:val="20"/>
                <w:szCs w:val="20"/>
              </w:rPr>
              <w:t>communicate the impact of</w:t>
            </w:r>
            <w:r>
              <w:rPr>
                <w:rFonts w:ascii="Garamond" w:hAnsi="Garamond" w:cs="TimesNewRoman"/>
                <w:sz w:val="20"/>
                <w:szCs w:val="20"/>
              </w:rPr>
              <w:t xml:space="preserve"> collaborative instruction on </w:t>
            </w:r>
            <w:r w:rsidRPr="003A2AFB">
              <w:rPr>
                <w:rFonts w:ascii="Garamond" w:hAnsi="Garamond" w:cs="TimesNewRoman"/>
                <w:sz w:val="20"/>
                <w:szCs w:val="20"/>
              </w:rPr>
              <w:t>student</w:t>
            </w:r>
            <w:r>
              <w:rPr>
                <w:rFonts w:ascii="Garamond" w:hAnsi="Garamond" w:cs="TimesNewRoman"/>
                <w:sz w:val="20"/>
                <w:szCs w:val="20"/>
              </w:rPr>
              <w:t xml:space="preserve"> achievement. Candidates develop a regular communication </w:t>
            </w:r>
            <w:r w:rsidRPr="003A2AFB">
              <w:rPr>
                <w:rFonts w:ascii="Garamond" w:hAnsi="Garamond" w:cs="TimesNewRoman"/>
                <w:sz w:val="20"/>
                <w:szCs w:val="20"/>
              </w:rPr>
              <w:t>procedure</w:t>
            </w:r>
            <w:r>
              <w:rPr>
                <w:rFonts w:ascii="Garamond" w:hAnsi="Garamond" w:cs="TimesNewRoman"/>
                <w:sz w:val="20"/>
                <w:szCs w:val="20"/>
              </w:rPr>
              <w:t xml:space="preserve"> </w:t>
            </w:r>
            <w:r w:rsidRPr="003A2AFB">
              <w:rPr>
                <w:rFonts w:ascii="Garamond" w:hAnsi="Garamond" w:cs="TimesNewRoman"/>
                <w:sz w:val="20"/>
                <w:szCs w:val="20"/>
              </w:rPr>
              <w:t>between home and school.</w:t>
            </w:r>
            <w:r w:rsidR="00D23936">
              <w:rPr>
                <w:rFonts w:ascii="Garamond" w:hAnsi="Garamond" w:cs="TimesNewRoman"/>
                <w:sz w:val="20"/>
                <w:szCs w:val="20"/>
              </w:rPr>
              <w:t xml:space="preserve"> </w:t>
            </w:r>
          </w:p>
          <w:p w:rsidR="00D23936" w:rsidRPr="00D23936" w:rsidRDefault="00D23936" w:rsidP="007F6ACE">
            <w:pPr>
              <w:autoSpaceDE w:val="0"/>
              <w:autoSpaceDN w:val="0"/>
              <w:adjustRightInd w:val="0"/>
              <w:rPr>
                <w:rFonts w:ascii="Garamond" w:hAnsi="Garamond" w:cs="TimesNewRoman"/>
                <w:sz w:val="16"/>
                <w:szCs w:val="16"/>
              </w:rPr>
            </w:pPr>
          </w:p>
          <w:p w:rsidR="00A925DD" w:rsidRPr="00626ED0" w:rsidRDefault="00D23936" w:rsidP="007F6ACE">
            <w:pPr>
              <w:autoSpaceDE w:val="0"/>
              <w:autoSpaceDN w:val="0"/>
              <w:adjustRightInd w:val="0"/>
              <w:rPr>
                <w:rFonts w:ascii="Garamond" w:hAnsi="Garamond" w:cs="TimesNewRoman"/>
                <w:sz w:val="20"/>
                <w:szCs w:val="20"/>
              </w:rPr>
            </w:pPr>
            <w:r w:rsidRPr="00EE44F4">
              <w:rPr>
                <w:rFonts w:ascii="Garamond" w:hAnsi="Garamond" w:cs="TimesNewRoman"/>
                <w:color w:val="000000" w:themeColor="text1"/>
                <w:sz w:val="20"/>
                <w:szCs w:val="20"/>
              </w:rPr>
              <w:t xml:space="preserve">Candidates </w:t>
            </w:r>
            <w:r>
              <w:rPr>
                <w:rFonts w:ascii="Garamond" w:hAnsi="Garamond" w:cs="TimesNewRoman"/>
                <w:color w:val="000000" w:themeColor="text1"/>
                <w:sz w:val="20"/>
                <w:szCs w:val="20"/>
              </w:rPr>
              <w:t xml:space="preserve">in settings outside of public schools </w:t>
            </w:r>
            <w:r w:rsidRPr="00EE44F4">
              <w:rPr>
                <w:rFonts w:ascii="Garamond" w:hAnsi="Garamond" w:cs="TimesNewRoman"/>
                <w:color w:val="000000" w:themeColor="text1"/>
                <w:sz w:val="20"/>
                <w:szCs w:val="20"/>
              </w:rPr>
              <w:t>develop a regular communication procedure between library and information sciences and other professionals.</w:t>
            </w:r>
            <w:r w:rsidR="00A925DD">
              <w:rPr>
                <w:rFonts w:ascii="Garamond" w:hAnsi="Garamond" w:cs="TimesNewRoman"/>
                <w:sz w:val="20"/>
                <w:szCs w:val="20"/>
              </w:rPr>
              <w:t xml:space="preserve"> </w:t>
            </w:r>
          </w:p>
        </w:tc>
        <w:tc>
          <w:tcPr>
            <w:tcW w:w="2037"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Pr="003A2AFB" w:rsidRDefault="00A925DD" w:rsidP="00A925DD">
      <w:pPr>
        <w:autoSpaceDE w:val="0"/>
        <w:autoSpaceDN w:val="0"/>
        <w:adjustRightInd w:val="0"/>
        <w:rPr>
          <w:rFonts w:ascii="Garamond" w:hAnsi="Garamond"/>
        </w:rPr>
      </w:pPr>
    </w:p>
    <w:p w:rsidR="00A925DD" w:rsidRPr="007753A2" w:rsidRDefault="00A925DD" w:rsidP="00A925DD">
      <w:pPr>
        <w:autoSpaceDE w:val="0"/>
        <w:autoSpaceDN w:val="0"/>
        <w:adjustRightInd w:val="0"/>
        <w:rPr>
          <w:rFonts w:ascii="Leelawadee" w:hAnsi="Leelawadee" w:cs="Leelawadee"/>
          <w:b/>
          <w:bCs/>
        </w:rPr>
      </w:pPr>
      <w:r w:rsidRPr="007753A2">
        <w:rPr>
          <w:rFonts w:ascii="Leelawadee" w:hAnsi="Leelawadee" w:cs="Leelawadee"/>
          <w:b/>
          <w:bCs/>
        </w:rPr>
        <w:t>2.3 Information Literacy Curriculum</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D16666" w:rsidP="00297BDB">
            <w:pPr>
              <w:autoSpaceDE w:val="0"/>
              <w:autoSpaceDN w:val="0"/>
              <w:adjustRightInd w:val="0"/>
              <w:rPr>
                <w:rFonts w:ascii="Garamond" w:hAnsi="Garamond" w:cs="TimesNewRoman,Bold"/>
                <w:b/>
                <w:bCs/>
                <w:sz w:val="20"/>
                <w:szCs w:val="20"/>
              </w:rPr>
            </w:pPr>
            <w:r w:rsidRPr="00D16666">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014157"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develop an information</w:t>
            </w:r>
            <w:r>
              <w:rPr>
                <w:rFonts w:ascii="Garamond" w:hAnsi="Garamond" w:cs="TimesNewRoman"/>
                <w:sz w:val="20"/>
                <w:szCs w:val="20"/>
              </w:rPr>
              <w:t xml:space="preserve"> </w:t>
            </w:r>
            <w:r w:rsidRPr="003A2AFB">
              <w:rPr>
                <w:rFonts w:ascii="Garamond" w:hAnsi="Garamond" w:cs="TimesNewRoman"/>
                <w:sz w:val="20"/>
                <w:szCs w:val="20"/>
              </w:rPr>
              <w:t>literacy curriculum which is in</w:t>
            </w:r>
            <w:r>
              <w:rPr>
                <w:rFonts w:ascii="Garamond" w:hAnsi="Garamond" w:cs="TimesNewRoman"/>
                <w:sz w:val="20"/>
                <w:szCs w:val="20"/>
              </w:rPr>
              <w:t xml:space="preserve"> </w:t>
            </w:r>
            <w:r w:rsidRPr="003A2AFB">
              <w:rPr>
                <w:rFonts w:ascii="Garamond" w:hAnsi="Garamond" w:cs="TimesNewRoman"/>
                <w:sz w:val="20"/>
                <w:szCs w:val="20"/>
              </w:rPr>
              <w:t>isolation from content curriculum</w:t>
            </w:r>
            <w:r>
              <w:rPr>
                <w:rFonts w:ascii="Garamond" w:hAnsi="Garamond" w:cs="TimesNewRoman"/>
                <w:sz w:val="20"/>
                <w:szCs w:val="20"/>
              </w:rPr>
              <w:t xml:space="preserve"> </w:t>
            </w:r>
            <w:r w:rsidRPr="003A2AFB">
              <w:rPr>
                <w:rFonts w:ascii="Garamond" w:hAnsi="Garamond" w:cs="TimesNewRoman"/>
                <w:sz w:val="20"/>
                <w:szCs w:val="20"/>
              </w:rPr>
              <w:t>and which relies on traditional</w:t>
            </w:r>
            <w:r>
              <w:rPr>
                <w:rFonts w:ascii="Garamond" w:hAnsi="Garamond" w:cs="TimesNewRoman"/>
                <w:sz w:val="20"/>
                <w:szCs w:val="20"/>
              </w:rPr>
              <w:t xml:space="preserve"> </w:t>
            </w:r>
            <w:r w:rsidRPr="003A2AFB">
              <w:rPr>
                <w:rFonts w:ascii="Garamond" w:hAnsi="Garamond" w:cs="TimesNewRoman"/>
                <w:sz w:val="20"/>
                <w:szCs w:val="20"/>
              </w:rPr>
              <w:t>print-only library research tools</w:t>
            </w:r>
            <w:r>
              <w:rPr>
                <w:rFonts w:ascii="Garamond" w:hAnsi="Garamond" w:cs="TimesNewRoman"/>
                <w:sz w:val="20"/>
                <w:szCs w:val="20"/>
              </w:rPr>
              <w:t xml:space="preserve"> and </w:t>
            </w:r>
            <w:r w:rsidRPr="003A2AFB">
              <w:rPr>
                <w:rFonts w:ascii="Garamond" w:hAnsi="Garamond" w:cs="TimesNewRoman"/>
                <w:sz w:val="20"/>
                <w:szCs w:val="20"/>
              </w:rPr>
              <w:t>location and access skills.</w:t>
            </w:r>
          </w:p>
        </w:tc>
        <w:tc>
          <w:tcPr>
            <w:tcW w:w="2505" w:type="dxa"/>
          </w:tcPr>
          <w:p w:rsidR="00A925DD" w:rsidRPr="00014157"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employ strategies to</w:t>
            </w:r>
            <w:r>
              <w:rPr>
                <w:rFonts w:ascii="Garamond" w:hAnsi="Garamond" w:cs="TimesNewRoman"/>
                <w:sz w:val="20"/>
                <w:szCs w:val="20"/>
              </w:rPr>
              <w:t xml:space="preserve"> </w:t>
            </w:r>
            <w:r w:rsidRPr="003A2AFB">
              <w:rPr>
                <w:rFonts w:ascii="Garamond" w:hAnsi="Garamond" w:cs="TimesNewRoman"/>
                <w:sz w:val="20"/>
                <w:szCs w:val="20"/>
              </w:rPr>
              <w:t>integrate the information literacy</w:t>
            </w:r>
            <w:r>
              <w:rPr>
                <w:rFonts w:ascii="Garamond" w:hAnsi="Garamond" w:cs="TimesNewRoman"/>
                <w:sz w:val="20"/>
                <w:szCs w:val="20"/>
              </w:rPr>
              <w:t xml:space="preserve"> </w:t>
            </w:r>
            <w:r w:rsidRPr="003A2AFB">
              <w:rPr>
                <w:rFonts w:ascii="Garamond" w:hAnsi="Garamond" w:cs="TimesNewRoman"/>
                <w:sz w:val="20"/>
                <w:szCs w:val="20"/>
              </w:rPr>
              <w:t>curriculum with content</w:t>
            </w:r>
            <w:r>
              <w:rPr>
                <w:rFonts w:ascii="Garamond" w:hAnsi="Garamond" w:cs="TimesNewRoman"/>
                <w:sz w:val="20"/>
                <w:szCs w:val="20"/>
              </w:rPr>
              <w:t xml:space="preserve"> </w:t>
            </w:r>
            <w:r w:rsidRPr="003A2AFB">
              <w:rPr>
                <w:rFonts w:ascii="Garamond" w:hAnsi="Garamond" w:cs="TimesNewRoman"/>
                <w:sz w:val="20"/>
                <w:szCs w:val="20"/>
              </w:rPr>
              <w:t>curriculum. Candidates</w:t>
            </w:r>
            <w:r>
              <w:rPr>
                <w:rFonts w:ascii="Garamond" w:hAnsi="Garamond" w:cs="TimesNewRoman"/>
                <w:sz w:val="20"/>
                <w:szCs w:val="20"/>
              </w:rPr>
              <w:t xml:space="preserve"> incorporate </w:t>
            </w:r>
            <w:r w:rsidRPr="003A2AFB">
              <w:rPr>
                <w:rFonts w:ascii="Garamond" w:hAnsi="Garamond" w:cs="TimesNewRoman"/>
                <w:sz w:val="20"/>
                <w:szCs w:val="20"/>
              </w:rPr>
              <w:t>technology to promote</w:t>
            </w:r>
            <w:r>
              <w:rPr>
                <w:rFonts w:ascii="Garamond" w:hAnsi="Garamond" w:cs="TimesNewRoman"/>
                <w:sz w:val="20"/>
                <w:szCs w:val="20"/>
              </w:rPr>
              <w:t xml:space="preserve"> efficient </w:t>
            </w:r>
            <w:r w:rsidRPr="003A2AFB">
              <w:rPr>
                <w:rFonts w:ascii="Garamond" w:hAnsi="Garamond" w:cs="TimesNewRoman"/>
                <w:sz w:val="20"/>
                <w:szCs w:val="20"/>
              </w:rPr>
              <w:t>and equitable access to</w:t>
            </w:r>
            <w:r>
              <w:rPr>
                <w:rFonts w:ascii="Garamond" w:hAnsi="Garamond" w:cs="TimesNewRoman"/>
                <w:sz w:val="20"/>
                <w:szCs w:val="20"/>
              </w:rPr>
              <w:t xml:space="preserve"> </w:t>
            </w:r>
            <w:r w:rsidRPr="003A2AFB">
              <w:rPr>
                <w:rFonts w:ascii="Garamond" w:hAnsi="Garamond" w:cs="TimesNewRoman"/>
                <w:sz w:val="20"/>
                <w:szCs w:val="20"/>
              </w:rPr>
              <w:t>information beyond print</w:t>
            </w:r>
            <w:r>
              <w:rPr>
                <w:rFonts w:ascii="Garamond" w:hAnsi="Garamond" w:cs="TimesNewRoman"/>
                <w:sz w:val="20"/>
                <w:szCs w:val="20"/>
              </w:rPr>
              <w:t xml:space="preserve"> </w:t>
            </w:r>
            <w:r w:rsidRPr="003A2AFB">
              <w:rPr>
                <w:rFonts w:ascii="Garamond" w:hAnsi="Garamond" w:cs="TimesNewRoman"/>
                <w:sz w:val="20"/>
                <w:szCs w:val="20"/>
              </w:rPr>
              <w:t>resources. Candidates assist</w:t>
            </w:r>
            <w:r>
              <w:rPr>
                <w:rFonts w:ascii="Garamond" w:hAnsi="Garamond" w:cs="TimesNewRoman"/>
                <w:sz w:val="20"/>
                <w:szCs w:val="20"/>
              </w:rPr>
              <w:t xml:space="preserve"> </w:t>
            </w:r>
            <w:r w:rsidRPr="003A2AFB">
              <w:rPr>
                <w:rFonts w:ascii="Garamond" w:hAnsi="Garamond" w:cs="TimesNewRoman"/>
                <w:sz w:val="20"/>
                <w:szCs w:val="20"/>
              </w:rPr>
              <w:t>students to use technology to</w:t>
            </w:r>
            <w:r>
              <w:rPr>
                <w:rFonts w:ascii="Garamond" w:hAnsi="Garamond" w:cs="TimesNewRoman"/>
                <w:sz w:val="20"/>
                <w:szCs w:val="20"/>
              </w:rPr>
              <w:t xml:space="preserve"> </w:t>
            </w:r>
            <w:r w:rsidRPr="003A2AFB">
              <w:rPr>
                <w:rFonts w:ascii="Garamond" w:hAnsi="Garamond" w:cs="TimesNewRoman"/>
                <w:sz w:val="20"/>
                <w:szCs w:val="20"/>
              </w:rPr>
              <w:t>access, analyze, and present</w:t>
            </w:r>
            <w:r>
              <w:rPr>
                <w:rFonts w:ascii="Garamond" w:hAnsi="Garamond" w:cs="TimesNewRoman"/>
                <w:sz w:val="20"/>
                <w:szCs w:val="20"/>
              </w:rPr>
              <w:t xml:space="preserve"> </w:t>
            </w:r>
            <w:r w:rsidRPr="003A2AFB">
              <w:rPr>
                <w:rFonts w:ascii="Garamond" w:hAnsi="Garamond" w:cs="TimesNewRoman"/>
                <w:sz w:val="20"/>
                <w:szCs w:val="20"/>
              </w:rPr>
              <w:t>information.</w:t>
            </w:r>
          </w:p>
        </w:tc>
        <w:tc>
          <w:tcPr>
            <w:tcW w:w="2380" w:type="dxa"/>
          </w:tcPr>
          <w:p w:rsidR="00A925DD" w:rsidRPr="00014157" w:rsidRDefault="00A925DD" w:rsidP="007F6ACE">
            <w:pPr>
              <w:autoSpaceDE w:val="0"/>
              <w:autoSpaceDN w:val="0"/>
              <w:adjustRightInd w:val="0"/>
              <w:rPr>
                <w:rFonts w:ascii="Garamond" w:hAnsi="Garamond" w:cs="TimesNewRoman"/>
                <w:sz w:val="20"/>
                <w:szCs w:val="20"/>
              </w:rPr>
            </w:pPr>
            <w:r w:rsidRPr="003A2AFB">
              <w:rPr>
                <w:rFonts w:ascii="Garamond" w:hAnsi="Garamond" w:cs="TimesNewRoman"/>
                <w:sz w:val="20"/>
                <w:szCs w:val="20"/>
              </w:rPr>
              <w:t>Candidates work to ensure that</w:t>
            </w:r>
            <w:r>
              <w:rPr>
                <w:rFonts w:ascii="Garamond" w:hAnsi="Garamond" w:cs="TimesNewRoman"/>
                <w:sz w:val="20"/>
                <w:szCs w:val="20"/>
              </w:rPr>
              <w:t xml:space="preserve"> </w:t>
            </w:r>
            <w:r w:rsidRPr="003A2AFB">
              <w:rPr>
                <w:rFonts w:ascii="Garamond" w:hAnsi="Garamond" w:cs="TimesNewRoman"/>
                <w:sz w:val="20"/>
                <w:szCs w:val="20"/>
              </w:rPr>
              <w:t>responsibility for an integrated</w:t>
            </w:r>
            <w:r>
              <w:rPr>
                <w:rFonts w:ascii="Garamond" w:hAnsi="Garamond" w:cs="TimesNewRoman"/>
                <w:sz w:val="20"/>
                <w:szCs w:val="20"/>
              </w:rPr>
              <w:t xml:space="preserve"> </w:t>
            </w:r>
            <w:r w:rsidRPr="003A2AFB">
              <w:rPr>
                <w:rFonts w:ascii="Garamond" w:hAnsi="Garamond" w:cs="TimesNewRoman"/>
                <w:sz w:val="20"/>
                <w:szCs w:val="20"/>
              </w:rPr>
              <w:t>information literacy curriculum is</w:t>
            </w:r>
            <w:r>
              <w:rPr>
                <w:rFonts w:ascii="Garamond" w:hAnsi="Garamond" w:cs="TimesNewRoman"/>
                <w:sz w:val="20"/>
                <w:szCs w:val="20"/>
              </w:rPr>
              <w:t xml:space="preserve"> </w:t>
            </w:r>
            <w:r w:rsidRPr="003A2AFB">
              <w:rPr>
                <w:rFonts w:ascii="Garamond" w:hAnsi="Garamond" w:cs="TimesNewRoman"/>
                <w:sz w:val="20"/>
                <w:szCs w:val="20"/>
              </w:rPr>
              <w:t>shared across curricular areas</w:t>
            </w:r>
            <w:r>
              <w:rPr>
                <w:rFonts w:ascii="Garamond" w:hAnsi="Garamond" w:cs="TimesNewRoman"/>
                <w:sz w:val="20"/>
                <w:szCs w:val="20"/>
              </w:rPr>
              <w:t xml:space="preserve"> </w:t>
            </w:r>
            <w:r w:rsidRPr="003A2AFB">
              <w:rPr>
                <w:rFonts w:ascii="Garamond" w:hAnsi="Garamond" w:cs="TimesNewRoman"/>
                <w:sz w:val="20"/>
                <w:szCs w:val="20"/>
              </w:rPr>
              <w:t>throughout the school. Candidates</w:t>
            </w:r>
            <w:r>
              <w:rPr>
                <w:rFonts w:ascii="Garamond" w:hAnsi="Garamond" w:cs="TimesNewRoman"/>
                <w:sz w:val="20"/>
                <w:szCs w:val="20"/>
              </w:rPr>
              <w:t xml:space="preserve"> </w:t>
            </w:r>
            <w:r w:rsidRPr="003A2AFB">
              <w:rPr>
                <w:rFonts w:ascii="Garamond" w:hAnsi="Garamond" w:cs="TimesNewRoman"/>
                <w:sz w:val="20"/>
                <w:szCs w:val="20"/>
              </w:rPr>
              <w:t>advocate for the information skills</w:t>
            </w:r>
            <w:r>
              <w:rPr>
                <w:rFonts w:ascii="Garamond" w:hAnsi="Garamond" w:cs="TimesNewRoman"/>
                <w:sz w:val="20"/>
                <w:szCs w:val="20"/>
              </w:rPr>
              <w:t xml:space="preserve"> </w:t>
            </w:r>
            <w:r w:rsidRPr="003A2AFB">
              <w:rPr>
                <w:rFonts w:ascii="Garamond" w:hAnsi="Garamond" w:cs="TimesNewRoman"/>
                <w:sz w:val="20"/>
                <w:szCs w:val="20"/>
              </w:rPr>
              <w:t>curriculum in order to assure</w:t>
            </w:r>
            <w:r>
              <w:rPr>
                <w:rFonts w:ascii="Garamond" w:hAnsi="Garamond" w:cs="TimesNewRoman"/>
                <w:sz w:val="20"/>
                <w:szCs w:val="20"/>
              </w:rPr>
              <w:t xml:space="preserve"> </w:t>
            </w:r>
            <w:r w:rsidRPr="003A2AFB">
              <w:rPr>
                <w:rFonts w:ascii="Garamond" w:hAnsi="Garamond" w:cs="TimesNewRoman"/>
                <w:sz w:val="20"/>
                <w:szCs w:val="20"/>
              </w:rPr>
              <w:t>appropriate learning experiences</w:t>
            </w:r>
            <w:r>
              <w:rPr>
                <w:rFonts w:ascii="Garamond" w:hAnsi="Garamond" w:cs="TimesNewRoman"/>
                <w:sz w:val="20"/>
                <w:szCs w:val="20"/>
              </w:rPr>
              <w:t xml:space="preserve"> </w:t>
            </w:r>
            <w:r w:rsidRPr="003A2AFB">
              <w:rPr>
                <w:rFonts w:ascii="Garamond" w:hAnsi="Garamond" w:cs="TimesNewRoman"/>
                <w:sz w:val="20"/>
                <w:szCs w:val="20"/>
              </w:rPr>
              <w:t>for all students, and to address the</w:t>
            </w:r>
            <w:r>
              <w:rPr>
                <w:rFonts w:ascii="Garamond" w:hAnsi="Garamond" w:cs="TimesNewRoman"/>
                <w:sz w:val="20"/>
                <w:szCs w:val="20"/>
              </w:rPr>
              <w:t xml:space="preserve"> </w:t>
            </w:r>
            <w:r w:rsidRPr="003A2AFB">
              <w:rPr>
                <w:rFonts w:ascii="Garamond" w:hAnsi="Garamond" w:cs="TimesNewRoman"/>
                <w:sz w:val="20"/>
                <w:szCs w:val="20"/>
              </w:rPr>
              <w:t>academic needs of the school</w:t>
            </w:r>
            <w:r>
              <w:rPr>
                <w:rFonts w:ascii="Garamond" w:hAnsi="Garamond" w:cs="TimesNewRoman"/>
                <w:sz w:val="20"/>
                <w:szCs w:val="20"/>
              </w:rPr>
              <w:t xml:space="preserve"> </w:t>
            </w:r>
            <w:r w:rsidRPr="003A2AFB">
              <w:rPr>
                <w:rFonts w:ascii="Garamond" w:hAnsi="Garamond" w:cs="TimesNewRoman"/>
                <w:sz w:val="20"/>
                <w:szCs w:val="20"/>
              </w:rPr>
              <w:t>community.</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Default="00A925DD" w:rsidP="00A925DD"/>
    <w:p w:rsidR="00A925DD" w:rsidRPr="007753A2" w:rsidRDefault="00A925DD" w:rsidP="00A925DD">
      <w:pPr>
        <w:autoSpaceDE w:val="0"/>
        <w:autoSpaceDN w:val="0"/>
        <w:adjustRightInd w:val="0"/>
        <w:rPr>
          <w:rFonts w:ascii="Leelawadee" w:eastAsiaTheme="minorHAnsi" w:hAnsi="Leelawadee" w:cs="Leelawadee"/>
          <w:b/>
          <w:bCs/>
          <w:iCs/>
          <w:sz w:val="28"/>
          <w:szCs w:val="28"/>
        </w:rPr>
      </w:pPr>
      <w:r w:rsidRPr="007753A2">
        <w:rPr>
          <w:rFonts w:ascii="Leelawadee" w:eastAsiaTheme="minorHAnsi" w:hAnsi="Leelawadee" w:cs="Leelawadee"/>
          <w:b/>
          <w:bCs/>
          <w:sz w:val="28"/>
          <w:szCs w:val="28"/>
        </w:rPr>
        <w:t xml:space="preserve">Standard 3: </w:t>
      </w:r>
      <w:r w:rsidR="00CF2C36">
        <w:rPr>
          <w:rFonts w:ascii="Leelawadee" w:eastAsiaTheme="minorHAnsi" w:hAnsi="Leelawadee" w:cs="Leelawadee"/>
          <w:b/>
          <w:bCs/>
          <w:sz w:val="28"/>
          <w:szCs w:val="28"/>
        </w:rPr>
        <w:tab/>
      </w:r>
      <w:r w:rsidRPr="007753A2">
        <w:rPr>
          <w:rFonts w:ascii="Leelawadee" w:eastAsiaTheme="minorHAnsi" w:hAnsi="Leelawadee" w:cs="Leelawadee"/>
          <w:b/>
          <w:bCs/>
          <w:iCs/>
          <w:sz w:val="28"/>
          <w:szCs w:val="28"/>
        </w:rPr>
        <w:t>Collaboration and Leadership</w:t>
      </w:r>
    </w:p>
    <w:p w:rsidR="00A925DD" w:rsidRPr="007753A2" w:rsidRDefault="00A925DD" w:rsidP="00A925DD">
      <w:pPr>
        <w:autoSpaceDE w:val="0"/>
        <w:autoSpaceDN w:val="0"/>
        <w:adjustRightInd w:val="0"/>
        <w:rPr>
          <w:rFonts w:ascii="Leelawadee" w:eastAsiaTheme="minorHAnsi" w:hAnsi="Leelawadee" w:cs="Leelawadee"/>
          <w:sz w:val="27"/>
          <w:szCs w:val="27"/>
        </w:rPr>
      </w:pPr>
      <w:r w:rsidRPr="007753A2">
        <w:rPr>
          <w:rFonts w:ascii="Leelawadee" w:eastAsiaTheme="minorHAnsi" w:hAnsi="Leelawadee" w:cs="Leelawadee"/>
          <w:sz w:val="27"/>
          <w:szCs w:val="27"/>
        </w:rPr>
        <w:t>School library media candidates provide leadership and establish connections with the greater library and education community to create school library media programs that focus on students</w:t>
      </w:r>
      <w:r w:rsidR="00234AF4">
        <w:rPr>
          <w:rFonts w:ascii="Leelawadee" w:eastAsiaTheme="minorHAnsi" w:hAnsi="Leelawadee" w:cs="Leelawadee"/>
          <w:sz w:val="27"/>
          <w:szCs w:val="27"/>
        </w:rPr>
        <w:t>’</w:t>
      </w:r>
      <w:r w:rsidRPr="007753A2">
        <w:rPr>
          <w:rFonts w:ascii="Leelawadee" w:eastAsiaTheme="minorHAnsi" w:hAnsi="Leelawadee" w:cs="Leelawadee"/>
          <w:sz w:val="27"/>
          <w:szCs w:val="27"/>
        </w:rPr>
        <w:t xml:space="preserve"> learning and achievement; encourage the personal and professional growth of teachers and other educators</w:t>
      </w:r>
      <w:r w:rsidR="00234AF4">
        <w:rPr>
          <w:rFonts w:ascii="Leelawadee" w:eastAsiaTheme="minorHAnsi" w:hAnsi="Leelawadee" w:cs="Leelawadee"/>
          <w:sz w:val="27"/>
          <w:szCs w:val="27"/>
        </w:rPr>
        <w:t>;</w:t>
      </w:r>
      <w:r w:rsidRPr="007753A2">
        <w:rPr>
          <w:rFonts w:ascii="Leelawadee" w:eastAsiaTheme="minorHAnsi" w:hAnsi="Leelawadee" w:cs="Leelawadee"/>
          <w:sz w:val="27"/>
          <w:szCs w:val="27"/>
        </w:rPr>
        <w:t xml:space="preserve"> and model the efficient and effective use of information and ideas.</w:t>
      </w:r>
    </w:p>
    <w:p w:rsidR="00A925DD" w:rsidRDefault="00A925DD" w:rsidP="00A925DD">
      <w:pPr>
        <w:autoSpaceDE w:val="0"/>
        <w:autoSpaceDN w:val="0"/>
        <w:adjustRightInd w:val="0"/>
        <w:rPr>
          <w:rFonts w:ascii="Garamond" w:eastAsiaTheme="minorHAnsi" w:hAnsi="Garamond" w:cs="TimesNewRoman"/>
        </w:rPr>
      </w:pPr>
    </w:p>
    <w:p w:rsidR="00981AD9" w:rsidRDefault="00981AD9" w:rsidP="00A925DD">
      <w:pPr>
        <w:autoSpaceDE w:val="0"/>
        <w:autoSpaceDN w:val="0"/>
        <w:adjustRightInd w:val="0"/>
        <w:rPr>
          <w:rFonts w:ascii="Leelawadee" w:eastAsiaTheme="minorHAnsi" w:hAnsi="Leelawadee" w:cs="Leelawadee"/>
          <w:b/>
          <w:bCs/>
        </w:rPr>
      </w:pPr>
    </w:p>
    <w:p w:rsidR="00981AD9" w:rsidRDefault="00981AD9" w:rsidP="00A925DD">
      <w:pPr>
        <w:autoSpaceDE w:val="0"/>
        <w:autoSpaceDN w:val="0"/>
        <w:adjustRightInd w:val="0"/>
        <w:rPr>
          <w:rFonts w:ascii="Leelawadee" w:eastAsiaTheme="minorHAnsi" w:hAnsi="Leelawadee" w:cs="Leelawadee"/>
          <w:b/>
          <w:bCs/>
        </w:rPr>
      </w:pPr>
    </w:p>
    <w:p w:rsidR="00981AD9" w:rsidRDefault="00981AD9" w:rsidP="00A925DD">
      <w:pPr>
        <w:autoSpaceDE w:val="0"/>
        <w:autoSpaceDN w:val="0"/>
        <w:adjustRightInd w:val="0"/>
        <w:rPr>
          <w:rFonts w:ascii="Leelawadee" w:eastAsiaTheme="minorHAnsi" w:hAnsi="Leelawadee" w:cs="Leelawadee"/>
          <w:b/>
          <w:bCs/>
        </w:rPr>
      </w:pPr>
    </w:p>
    <w:p w:rsidR="00981AD9" w:rsidRDefault="00981AD9" w:rsidP="00A925DD">
      <w:pPr>
        <w:autoSpaceDE w:val="0"/>
        <w:autoSpaceDN w:val="0"/>
        <w:adjustRightInd w:val="0"/>
        <w:rPr>
          <w:rFonts w:ascii="Leelawadee" w:eastAsiaTheme="minorHAnsi" w:hAnsi="Leelawadee" w:cs="Leelawadee"/>
          <w:b/>
          <w:bCs/>
        </w:rPr>
      </w:pPr>
    </w:p>
    <w:p w:rsidR="00981AD9" w:rsidRDefault="00981AD9" w:rsidP="00A925DD">
      <w:pPr>
        <w:autoSpaceDE w:val="0"/>
        <w:autoSpaceDN w:val="0"/>
        <w:adjustRightInd w:val="0"/>
        <w:rPr>
          <w:rFonts w:ascii="Leelawadee" w:eastAsiaTheme="minorHAnsi" w:hAnsi="Leelawadee" w:cs="Leelawadee"/>
          <w:b/>
          <w:bCs/>
        </w:rPr>
      </w:pPr>
    </w:p>
    <w:p w:rsidR="00A925DD" w:rsidRPr="007753A2" w:rsidRDefault="00A925DD" w:rsidP="00A925DD">
      <w:pPr>
        <w:autoSpaceDE w:val="0"/>
        <w:autoSpaceDN w:val="0"/>
        <w:adjustRightInd w:val="0"/>
        <w:rPr>
          <w:rFonts w:ascii="Leelawadee" w:eastAsiaTheme="minorHAnsi" w:hAnsi="Leelawadee" w:cs="Leelawadee"/>
          <w:b/>
          <w:bCs/>
        </w:rPr>
      </w:pPr>
      <w:r w:rsidRPr="007753A2">
        <w:rPr>
          <w:rFonts w:ascii="Leelawadee" w:eastAsiaTheme="minorHAnsi" w:hAnsi="Leelawadee" w:cs="Leelawadee"/>
          <w:b/>
          <w:bCs/>
        </w:rPr>
        <w:t>3.1 Connection with the Library Community</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D16666" w:rsidP="00297BDB">
            <w:pPr>
              <w:autoSpaceDE w:val="0"/>
              <w:autoSpaceDN w:val="0"/>
              <w:adjustRightInd w:val="0"/>
              <w:rPr>
                <w:rFonts w:ascii="Garamond" w:hAnsi="Garamond" w:cs="TimesNewRoman,Bold"/>
                <w:b/>
                <w:bCs/>
                <w:sz w:val="20"/>
                <w:szCs w:val="20"/>
              </w:rPr>
            </w:pPr>
            <w:r w:rsidRPr="00D16666">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are unaware of the potential for benefits to the school library media program from making connections to the larger library community. Candidates have limited or no understanding of the role of professional associations and journals in their professional lives.</w:t>
            </w:r>
          </w:p>
        </w:tc>
        <w:tc>
          <w:tcPr>
            <w:tcW w:w="2505"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demonstrate the</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potential for establishing</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connections to other libraries and the larger library community for</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resource sharing, networking, and developing common policies and procedures. Candidates articulate the role of their professional associations and journals in their own professional growth.</w:t>
            </w:r>
          </w:p>
        </w:tc>
        <w:tc>
          <w:tcPr>
            <w:tcW w:w="2380"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employ strategies to ensure connections between the school community and the larger library world of public, academic, special libraries, and information centers. Candidates participate in professional associations.</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981AD9" w:rsidRDefault="00981AD9" w:rsidP="00A925DD">
      <w:pPr>
        <w:autoSpaceDE w:val="0"/>
        <w:autoSpaceDN w:val="0"/>
        <w:adjustRightInd w:val="0"/>
        <w:rPr>
          <w:rFonts w:ascii="Leelawadee" w:eastAsiaTheme="minorHAnsi" w:hAnsi="Leelawadee" w:cs="Leelawadee"/>
          <w:b/>
          <w:bCs/>
        </w:rPr>
      </w:pPr>
    </w:p>
    <w:p w:rsidR="00A925DD" w:rsidRPr="007753A2" w:rsidRDefault="00A925DD" w:rsidP="00A925DD">
      <w:pPr>
        <w:autoSpaceDE w:val="0"/>
        <w:autoSpaceDN w:val="0"/>
        <w:adjustRightInd w:val="0"/>
        <w:rPr>
          <w:rFonts w:ascii="Leelawadee" w:eastAsiaTheme="minorHAnsi" w:hAnsi="Leelawadee" w:cs="Leelawadee"/>
          <w:b/>
          <w:bCs/>
        </w:rPr>
      </w:pPr>
      <w:r w:rsidRPr="007753A2">
        <w:rPr>
          <w:rFonts w:ascii="Leelawadee" w:eastAsiaTheme="minorHAnsi" w:hAnsi="Leelawadee" w:cs="Leelawadee"/>
          <w:b/>
          <w:bCs/>
        </w:rPr>
        <w:t xml:space="preserve">3.2 Instructional Partner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D16666" w:rsidP="00297BDB">
            <w:pPr>
              <w:autoSpaceDE w:val="0"/>
              <w:autoSpaceDN w:val="0"/>
              <w:adjustRightInd w:val="0"/>
              <w:rPr>
                <w:rFonts w:ascii="Garamond" w:hAnsi="Garamond" w:cs="TimesNewRoman,Bold"/>
                <w:b/>
                <w:bCs/>
                <w:sz w:val="20"/>
                <w:szCs w:val="20"/>
              </w:rPr>
            </w:pPr>
            <w:r w:rsidRPr="00D16666">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are not able to articulate how to create an integrated library media program from an isolated school library media center.</w:t>
            </w:r>
          </w:p>
        </w:tc>
        <w:tc>
          <w:tcPr>
            <w:tcW w:w="2505"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model, share, and promote ethical and legal principles of education and librarianship. Candidates acknowledge the importance of participating on school and district committees and in faculty staff development opportunities.</w:t>
            </w:r>
          </w:p>
        </w:tc>
        <w:tc>
          <w:tcPr>
            <w:tcW w:w="2380"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anticipate providing leadership to school and district committees. Candidates share expertise in the design of appropriate instruction and assessment activities with other professional colleagues.</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Default="00A925DD" w:rsidP="00A925DD">
      <w:pPr>
        <w:autoSpaceDE w:val="0"/>
        <w:autoSpaceDN w:val="0"/>
        <w:adjustRightInd w:val="0"/>
        <w:rPr>
          <w:rFonts w:ascii="Garamond" w:eastAsiaTheme="minorHAnsi" w:hAnsi="Garamond" w:cs="TimesNewRoman"/>
        </w:rPr>
      </w:pPr>
    </w:p>
    <w:p w:rsidR="00A925DD" w:rsidRPr="007753A2" w:rsidRDefault="00A925DD" w:rsidP="00A925DD">
      <w:pPr>
        <w:autoSpaceDE w:val="0"/>
        <w:autoSpaceDN w:val="0"/>
        <w:adjustRightInd w:val="0"/>
        <w:rPr>
          <w:rFonts w:ascii="Leelawadee" w:eastAsiaTheme="minorHAnsi" w:hAnsi="Leelawadee" w:cs="Leelawadee"/>
          <w:b/>
          <w:bCs/>
        </w:rPr>
      </w:pPr>
      <w:r w:rsidRPr="007753A2">
        <w:rPr>
          <w:rFonts w:ascii="Leelawadee" w:eastAsiaTheme="minorHAnsi" w:hAnsi="Leelawadee" w:cs="Leelawadee"/>
          <w:b/>
          <w:bCs/>
        </w:rPr>
        <w:t>3.3 Educational Leader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2C61AF" w:rsidP="00297BDB">
            <w:pPr>
              <w:autoSpaceDE w:val="0"/>
              <w:autoSpaceDN w:val="0"/>
              <w:adjustRightInd w:val="0"/>
              <w:rPr>
                <w:rFonts w:ascii="Garamond" w:hAnsi="Garamond" w:cs="TimesNewRoman,Bold"/>
                <w:b/>
                <w:bCs/>
                <w:sz w:val="20"/>
                <w:szCs w:val="20"/>
              </w:rPr>
            </w:pPr>
            <w:r w:rsidRPr="002C61AF">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are unaware of basic trends and issues in the field of education. Candidates have minimal knowledge of professional associations in other disciplines, or of the role of other educational professionals. Candidates take a passive role in the school.</w:t>
            </w:r>
          </w:p>
        </w:tc>
        <w:tc>
          <w:tcPr>
            <w:tcW w:w="2505"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are able to articulate the relationship of the library media program with current educational trends and important issues. Candidates recognize the</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role of other educational</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professionals and professional associations. Candidates translate for the school the ways in which</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the library program can enhance school improvement efforts.</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utilize information found in professional journals to improve library practice.</w:t>
            </w:r>
          </w:p>
        </w:tc>
        <w:tc>
          <w:tcPr>
            <w:tcW w:w="2380"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develop a library media program that reflects the best practices of education and librarianship. They have a thorough understanding of current trends and issues in education. Candidates write a plan for professional growth that justifies their own professional choices.</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 xml:space="preserve">Candidates engage in school improvement activities by partnering with administrators to help teachers learn and practice new ways of teaching. Candidates share information, apply research </w:t>
            </w:r>
            <w:r w:rsidRPr="00F6410F">
              <w:rPr>
                <w:rFonts w:ascii="Garamond" w:eastAsiaTheme="minorHAnsi" w:hAnsi="Garamond" w:cs="TimesNewRoman"/>
                <w:sz w:val="20"/>
                <w:szCs w:val="20"/>
              </w:rPr>
              <w:lastRenderedPageBreak/>
              <w:t>results, and engage in action research.</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lastRenderedPageBreak/>
              <w:t>This project does not allow a basis for judgment for this standard.</w:t>
            </w:r>
          </w:p>
        </w:tc>
      </w:tr>
    </w:tbl>
    <w:p w:rsidR="00A925DD" w:rsidRPr="007753A2" w:rsidRDefault="00A925DD" w:rsidP="00A925DD">
      <w:pPr>
        <w:autoSpaceDE w:val="0"/>
        <w:autoSpaceDN w:val="0"/>
        <w:adjustRightInd w:val="0"/>
        <w:rPr>
          <w:rFonts w:ascii="Leelawadee" w:eastAsiaTheme="minorHAnsi" w:hAnsi="Leelawadee" w:cs="Leelawadee"/>
          <w:b/>
          <w:bCs/>
          <w:i/>
          <w:iCs/>
          <w:sz w:val="28"/>
          <w:szCs w:val="28"/>
        </w:rPr>
      </w:pPr>
      <w:r w:rsidRPr="007753A2">
        <w:rPr>
          <w:rFonts w:ascii="Leelawadee" w:eastAsiaTheme="minorHAnsi" w:hAnsi="Leelawadee" w:cs="Leelawadee"/>
          <w:b/>
          <w:bCs/>
          <w:sz w:val="28"/>
          <w:szCs w:val="28"/>
        </w:rPr>
        <w:lastRenderedPageBreak/>
        <w:t xml:space="preserve">Standard 4: </w:t>
      </w:r>
      <w:r w:rsidR="00CF2C36">
        <w:rPr>
          <w:rFonts w:ascii="Leelawadee" w:eastAsiaTheme="minorHAnsi" w:hAnsi="Leelawadee" w:cs="Leelawadee"/>
          <w:b/>
          <w:bCs/>
          <w:sz w:val="28"/>
          <w:szCs w:val="28"/>
        </w:rPr>
        <w:tab/>
      </w:r>
      <w:r w:rsidRPr="007753A2">
        <w:rPr>
          <w:rFonts w:ascii="Leelawadee" w:eastAsiaTheme="minorHAnsi" w:hAnsi="Leelawadee" w:cs="Leelawadee"/>
          <w:b/>
          <w:bCs/>
          <w:iCs/>
          <w:sz w:val="28"/>
          <w:szCs w:val="28"/>
        </w:rPr>
        <w:t>Program Administration</w:t>
      </w:r>
    </w:p>
    <w:p w:rsidR="00A925DD" w:rsidRPr="007753A2" w:rsidRDefault="00A925DD" w:rsidP="00A925DD">
      <w:pPr>
        <w:autoSpaceDE w:val="0"/>
        <w:autoSpaceDN w:val="0"/>
        <w:adjustRightInd w:val="0"/>
        <w:rPr>
          <w:rFonts w:ascii="Leelawadee" w:eastAsiaTheme="minorHAnsi" w:hAnsi="Leelawadee" w:cs="Leelawadee"/>
          <w:sz w:val="27"/>
          <w:szCs w:val="27"/>
        </w:rPr>
      </w:pPr>
      <w:r w:rsidRPr="007753A2">
        <w:rPr>
          <w:rFonts w:ascii="Leelawadee" w:eastAsiaTheme="minorHAnsi" w:hAnsi="Leelawadee" w:cs="Leelawadee"/>
          <w:sz w:val="27"/>
          <w:szCs w:val="27"/>
        </w:rPr>
        <w:t>School library media candidates administer the library media program in order to support the mission of the school, and according to the principles of best practice in library science and program administration.</w:t>
      </w:r>
    </w:p>
    <w:p w:rsidR="00A925DD" w:rsidRPr="00AC04F9" w:rsidRDefault="00A925DD" w:rsidP="00A925DD">
      <w:pPr>
        <w:autoSpaceDE w:val="0"/>
        <w:autoSpaceDN w:val="0"/>
        <w:adjustRightInd w:val="0"/>
        <w:rPr>
          <w:rFonts w:ascii="Garamond" w:eastAsiaTheme="minorHAnsi" w:hAnsi="Garamond" w:cs="TimesNewRoman"/>
        </w:rPr>
      </w:pPr>
    </w:p>
    <w:p w:rsidR="00A925DD" w:rsidRPr="007753A2" w:rsidRDefault="00A925DD" w:rsidP="00A925DD">
      <w:pPr>
        <w:autoSpaceDE w:val="0"/>
        <w:autoSpaceDN w:val="0"/>
        <w:adjustRightInd w:val="0"/>
        <w:rPr>
          <w:rFonts w:ascii="Leelawadee" w:eastAsiaTheme="minorHAnsi" w:hAnsi="Leelawadee" w:cs="Leelawadee"/>
          <w:b/>
          <w:bCs/>
        </w:rPr>
      </w:pPr>
      <w:r w:rsidRPr="007753A2">
        <w:rPr>
          <w:rFonts w:ascii="Leelawadee" w:eastAsiaTheme="minorHAnsi" w:hAnsi="Leelawadee" w:cs="Leelawadee"/>
          <w:b/>
          <w:bCs/>
        </w:rPr>
        <w:t>4.1 Managing Information Resources: Selecting, Organizing, Using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2C61AF" w:rsidP="00297BDB">
            <w:pPr>
              <w:autoSpaceDE w:val="0"/>
              <w:autoSpaceDN w:val="0"/>
              <w:adjustRightInd w:val="0"/>
              <w:rPr>
                <w:rFonts w:ascii="Garamond" w:hAnsi="Garamond" w:cs="TimesNewRoman,Bold"/>
                <w:b/>
                <w:bCs/>
                <w:sz w:val="20"/>
                <w:szCs w:val="20"/>
              </w:rPr>
            </w:pPr>
            <w:r w:rsidRPr="002C61AF">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demonstrate little</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knowledge of accepted library policies, procedures and practices for selecting, organizing, and using information.</w:t>
            </w:r>
          </w:p>
        </w:tc>
        <w:tc>
          <w:tcPr>
            <w:tcW w:w="2505"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select, analyze, and evaluate print, nonprint and electronic resources using professional selection tools and evaluation criteria to develop a quality collection designed to meet diverse curricular and personal needs. Candidates organize the library media facility and its collections – print, nonprint and electronic –, according to standard accepted practice. Candidates support intellectual freedom and privacy of users. Candidates plan for efficient use of resources and technology to meet diverse user needs.</w:t>
            </w:r>
          </w:p>
        </w:tc>
        <w:tc>
          <w:tcPr>
            <w:tcW w:w="2380" w:type="dxa"/>
          </w:tcPr>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utilize collection analysis and evaluation research and techniques to ensure a balanced collection which reflects diversity of format and content, reflecting our multicultural society.</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design plans for collection development and analysis and policies that ensure flexible and equitable access to facilities and resources.</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Candidates develop procedures to analyze the effectiveness of library</w:t>
            </w:r>
          </w:p>
          <w:p w:rsidR="00A925DD" w:rsidRPr="00F6410F" w:rsidRDefault="00A925DD" w:rsidP="007F6ACE">
            <w:pPr>
              <w:autoSpaceDE w:val="0"/>
              <w:autoSpaceDN w:val="0"/>
              <w:adjustRightInd w:val="0"/>
              <w:rPr>
                <w:rFonts w:ascii="Garamond" w:eastAsiaTheme="minorHAnsi" w:hAnsi="Garamond" w:cs="TimesNewRoman"/>
                <w:sz w:val="20"/>
                <w:szCs w:val="20"/>
              </w:rPr>
            </w:pPr>
            <w:r w:rsidRPr="00F6410F">
              <w:rPr>
                <w:rFonts w:ascii="Garamond" w:eastAsiaTheme="minorHAnsi" w:hAnsi="Garamond" w:cs="TimesNewRoman"/>
                <w:sz w:val="20"/>
                <w:szCs w:val="20"/>
              </w:rPr>
              <w:t>media policies, procedures, and operations. Candidates ensure that policies and procedures are in place to support intellectual freedom and the privacy of users of all ages.</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Default="00A925DD" w:rsidP="00A925DD">
      <w:pPr>
        <w:autoSpaceDE w:val="0"/>
        <w:autoSpaceDN w:val="0"/>
        <w:adjustRightInd w:val="0"/>
        <w:rPr>
          <w:rFonts w:ascii="Garamond" w:eastAsiaTheme="minorHAnsi" w:hAnsi="Garamond" w:cs="TimesNewRoman"/>
        </w:rPr>
      </w:pPr>
    </w:p>
    <w:p w:rsidR="00A925DD" w:rsidRPr="007753A2" w:rsidRDefault="00A925DD" w:rsidP="00A925DD">
      <w:pPr>
        <w:autoSpaceDE w:val="0"/>
        <w:autoSpaceDN w:val="0"/>
        <w:adjustRightInd w:val="0"/>
        <w:rPr>
          <w:rFonts w:ascii="Leelawadee" w:eastAsiaTheme="minorHAnsi" w:hAnsi="Leelawadee" w:cs="Leelawadee"/>
          <w:b/>
          <w:bCs/>
        </w:rPr>
      </w:pPr>
      <w:r w:rsidRPr="007753A2">
        <w:rPr>
          <w:rFonts w:ascii="Leelawadee" w:eastAsiaTheme="minorHAnsi" w:hAnsi="Leelawadee" w:cs="Leelawadee"/>
          <w:b/>
          <w:bCs/>
        </w:rPr>
        <w:t>4.2 Managing Program Resources: Human, Financial, Physical</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2C61AF" w:rsidP="00297BDB">
            <w:pPr>
              <w:autoSpaceDE w:val="0"/>
              <w:autoSpaceDN w:val="0"/>
              <w:adjustRightInd w:val="0"/>
              <w:rPr>
                <w:rFonts w:ascii="Garamond" w:hAnsi="Garamond" w:cs="TimesNewRoman,Bold"/>
                <w:b/>
                <w:bCs/>
                <w:sz w:val="20"/>
                <w:szCs w:val="20"/>
              </w:rPr>
            </w:pPr>
            <w:r w:rsidRPr="002C61AF">
              <w:rPr>
                <w:b/>
                <w:color w:val="00B0F0"/>
              </w:rPr>
              <w:t>X</w:t>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t>Candidates demonstrate little knowledge of effective management policies, procedures and principles. Candidates show little knowledge of relationship of facility to program needs.</w:t>
            </w:r>
          </w:p>
        </w:tc>
        <w:tc>
          <w:tcPr>
            <w:tcW w:w="2505" w:type="dxa"/>
          </w:tcPr>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t>Candidates develop and evaluate policies and procedures that support the mission of the school</w:t>
            </w:r>
          </w:p>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t>and address specific needs of the library media program, such as collection development and maintenance, challenged materials and acceptable use policies. Candidates apply accepted management principles and practices that relate to personnel, financial and operational issues.</w:t>
            </w:r>
          </w:p>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lastRenderedPageBreak/>
              <w:t>Candidates plan adequate space for individuals, small groups and whole classes.</w:t>
            </w:r>
          </w:p>
        </w:tc>
        <w:tc>
          <w:tcPr>
            <w:tcW w:w="2380" w:type="dxa"/>
          </w:tcPr>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lastRenderedPageBreak/>
              <w:t>Candidates organize, manage and assess all human, financial, and</w:t>
            </w:r>
          </w:p>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t>physical resources of the library media program. Candidates advocate for ongoing administrative support for library media program and policies.</w:t>
            </w:r>
          </w:p>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t>Candidates actively seek</w:t>
            </w:r>
          </w:p>
          <w:p w:rsidR="00A925DD" w:rsidRPr="003F7E11" w:rsidRDefault="00A925DD" w:rsidP="007F6ACE">
            <w:pPr>
              <w:autoSpaceDE w:val="0"/>
              <w:autoSpaceDN w:val="0"/>
              <w:adjustRightInd w:val="0"/>
              <w:rPr>
                <w:rFonts w:ascii="Garamond" w:eastAsiaTheme="minorHAnsi" w:hAnsi="Garamond" w:cs="TimesNewRoman"/>
                <w:sz w:val="20"/>
                <w:szCs w:val="20"/>
              </w:rPr>
            </w:pPr>
            <w:r w:rsidRPr="003F7E11">
              <w:rPr>
                <w:rFonts w:ascii="Garamond" w:eastAsiaTheme="minorHAnsi" w:hAnsi="Garamond" w:cs="TimesNewRoman"/>
                <w:sz w:val="20"/>
                <w:szCs w:val="20"/>
              </w:rPr>
              <w:t>alternative sources of funding for the library media program, both within and outside the school community.</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Default="00A925DD" w:rsidP="00A925DD">
      <w:pPr>
        <w:autoSpaceDE w:val="0"/>
        <w:autoSpaceDN w:val="0"/>
        <w:adjustRightInd w:val="0"/>
        <w:rPr>
          <w:rFonts w:ascii="Garamond" w:eastAsiaTheme="minorHAnsi" w:hAnsi="Garamond" w:cs="TimesNewRoman"/>
        </w:rPr>
      </w:pPr>
    </w:p>
    <w:p w:rsidR="00A925DD" w:rsidRPr="007753A2" w:rsidRDefault="00A925DD" w:rsidP="00A925DD">
      <w:pPr>
        <w:autoSpaceDE w:val="0"/>
        <w:autoSpaceDN w:val="0"/>
        <w:adjustRightInd w:val="0"/>
        <w:rPr>
          <w:rFonts w:ascii="Leelawadee" w:eastAsiaTheme="minorHAnsi" w:hAnsi="Leelawadee" w:cs="Leelawadee"/>
        </w:rPr>
      </w:pPr>
      <w:r w:rsidRPr="007753A2">
        <w:rPr>
          <w:rFonts w:ascii="Leelawadee" w:eastAsiaTheme="minorHAnsi" w:hAnsi="Leelawadee" w:cs="Leelawadee"/>
          <w:b/>
          <w:bCs/>
        </w:rPr>
        <w:t>4.3 Comprehensive and Collaborative Strategic Planning and Assessment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2505"/>
        <w:gridCol w:w="2380"/>
        <w:gridCol w:w="2053"/>
      </w:tblGrid>
      <w:tr w:rsidR="00A925DD" w:rsidRPr="003A2AFB" w:rsidTr="007F6ACE">
        <w:tc>
          <w:tcPr>
            <w:tcW w:w="2638"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 xml:space="preserve">UNACCEPTABLE </w:t>
            </w:r>
          </w:p>
          <w:p w:rsidR="00A925DD" w:rsidRPr="0012046F" w:rsidRDefault="00234EF6" w:rsidP="00CF2C36">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F2C36" w:rsidRPr="00CF2C36">
              <w:rPr>
                <w:b/>
                <w:color w:val="943634"/>
              </w:rPr>
              <w:instrText xml:space="preserve"> FORMCHECKBOX </w:instrText>
            </w:r>
            <w:r w:rsidRPr="00CF2C36">
              <w:rPr>
                <w:b/>
                <w:color w:val="943634"/>
              </w:rPr>
            </w:r>
            <w:r w:rsidRPr="00CF2C36">
              <w:rPr>
                <w:b/>
                <w:color w:val="943634"/>
              </w:rPr>
              <w:fldChar w:fldCharType="end"/>
            </w:r>
            <w:r w:rsidR="00CF2C36" w:rsidRPr="00CF2C36">
              <w:rPr>
                <w:b/>
                <w:color w:val="943634"/>
              </w:rPr>
              <w:t xml:space="preserve">  DNME</w:t>
            </w:r>
          </w:p>
        </w:tc>
        <w:tc>
          <w:tcPr>
            <w:tcW w:w="2505" w:type="dxa"/>
          </w:tcPr>
          <w:p w:rsidR="00CF2C36" w:rsidRDefault="00CF2C36" w:rsidP="00CF2C36">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ACCEPTABLE (ME)</w:t>
            </w:r>
          </w:p>
          <w:p w:rsidR="00A925DD" w:rsidRPr="0012046F" w:rsidRDefault="002C61AF" w:rsidP="00297BDB">
            <w:pPr>
              <w:autoSpaceDE w:val="0"/>
              <w:autoSpaceDN w:val="0"/>
              <w:adjustRightInd w:val="0"/>
              <w:rPr>
                <w:rFonts w:ascii="Garamond" w:hAnsi="Garamond" w:cs="TimesNewRoman,Bold"/>
                <w:b/>
                <w:bCs/>
                <w:sz w:val="20"/>
                <w:szCs w:val="20"/>
              </w:rPr>
            </w:pPr>
            <w:r w:rsidRPr="002C61AF">
              <w:rPr>
                <w:b/>
                <w:color w:val="00B0F0"/>
              </w:rPr>
              <w:t>X</w:t>
            </w:r>
            <w:r w:rsidR="00CF2C36" w:rsidRPr="00CF2C36">
              <w:rPr>
                <w:b/>
                <w:color w:val="943634"/>
              </w:rPr>
              <w:t xml:space="preserve">  </w:t>
            </w:r>
            <w:r w:rsidR="00CF2C36" w:rsidRPr="00CF2C36">
              <w:rPr>
                <w:rFonts w:ascii="Garamond" w:hAnsi="Garamond" w:cs="TimesNewRoman,Bold"/>
                <w:b/>
                <w:bCs/>
                <w:color w:val="943634"/>
              </w:rPr>
              <w:t>ME</w:t>
            </w:r>
          </w:p>
        </w:tc>
        <w:tc>
          <w:tcPr>
            <w:tcW w:w="2380" w:type="dxa"/>
          </w:tcPr>
          <w:p w:rsidR="00CD2DFD" w:rsidRDefault="00CD2DFD" w:rsidP="00CD2DFD">
            <w:pPr>
              <w:autoSpaceDE w:val="0"/>
              <w:autoSpaceDN w:val="0"/>
              <w:adjustRightInd w:val="0"/>
              <w:rPr>
                <w:rFonts w:ascii="Garamond" w:hAnsi="Garamond" w:cs="TimesNewRoman,Italic"/>
                <w:b/>
                <w:i/>
                <w:iCs/>
                <w:sz w:val="20"/>
                <w:szCs w:val="20"/>
              </w:rPr>
            </w:pPr>
            <w:r w:rsidRPr="0012046F">
              <w:rPr>
                <w:rFonts w:ascii="Garamond" w:hAnsi="Garamond" w:cs="TimesNewRoman,Italic"/>
                <w:b/>
                <w:i/>
                <w:iCs/>
                <w:sz w:val="20"/>
                <w:szCs w:val="20"/>
              </w:rPr>
              <w:t>TARGET</w:t>
            </w:r>
          </w:p>
          <w:p w:rsidR="00A925DD" w:rsidRPr="0012046F" w:rsidRDefault="00234EF6" w:rsidP="00CD2DFD">
            <w:pPr>
              <w:autoSpaceDE w:val="0"/>
              <w:autoSpaceDN w:val="0"/>
              <w:adjustRightInd w:val="0"/>
              <w:rPr>
                <w:rFonts w:ascii="Garamond" w:hAnsi="Garamond" w:cs="TimesNewRoman,Bold"/>
                <w:b/>
                <w:b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b/>
                <w:color w:val="943634"/>
              </w:rPr>
              <w:t xml:space="preserve">  </w:t>
            </w:r>
            <w:r w:rsidR="00CD2DFD" w:rsidRPr="00CF2C36">
              <w:rPr>
                <w:rFonts w:ascii="Garamond" w:hAnsi="Garamond" w:cs="TimesNewRoman,Bold"/>
                <w:b/>
                <w:bCs/>
                <w:color w:val="943634"/>
              </w:rPr>
              <w:t>EE</w:t>
            </w:r>
          </w:p>
        </w:tc>
        <w:tc>
          <w:tcPr>
            <w:tcW w:w="2053" w:type="dxa"/>
          </w:tcPr>
          <w:p w:rsidR="00CD2DFD" w:rsidRDefault="00CD2DFD" w:rsidP="00CD2DFD">
            <w:pPr>
              <w:autoSpaceDE w:val="0"/>
              <w:autoSpaceDN w:val="0"/>
              <w:adjustRightInd w:val="0"/>
              <w:rPr>
                <w:rFonts w:ascii="Garamond" w:hAnsi="Garamond" w:cs="TimesNewRoman,Italic"/>
                <w:b/>
                <w:i/>
                <w:iCs/>
                <w:sz w:val="20"/>
                <w:szCs w:val="20"/>
              </w:rPr>
            </w:pPr>
            <w:r>
              <w:rPr>
                <w:rFonts w:ascii="Garamond" w:hAnsi="Garamond" w:cs="TimesNewRoman,Italic"/>
                <w:b/>
                <w:i/>
                <w:iCs/>
                <w:sz w:val="20"/>
                <w:szCs w:val="20"/>
              </w:rPr>
              <w:t xml:space="preserve">NO BASIS </w:t>
            </w:r>
          </w:p>
          <w:p w:rsidR="00A925DD" w:rsidRPr="0012046F" w:rsidRDefault="00234EF6" w:rsidP="00CD2DFD">
            <w:pPr>
              <w:autoSpaceDE w:val="0"/>
              <w:autoSpaceDN w:val="0"/>
              <w:adjustRightInd w:val="0"/>
              <w:rPr>
                <w:rFonts w:ascii="Garamond" w:hAnsi="Garamond" w:cs="TimesNewRoman,Italic"/>
                <w:b/>
                <w:i/>
                <w:iCs/>
                <w:sz w:val="20"/>
                <w:szCs w:val="20"/>
              </w:rPr>
            </w:pPr>
            <w:r w:rsidRPr="00CF2C36">
              <w:rPr>
                <w:b/>
                <w:color w:val="943634"/>
              </w:rPr>
              <w:fldChar w:fldCharType="begin">
                <w:ffData>
                  <w:name w:val="Check1"/>
                  <w:enabled/>
                  <w:calcOnExit w:val="0"/>
                  <w:checkBox>
                    <w:sizeAuto/>
                    <w:default w:val="0"/>
                  </w:checkBox>
                </w:ffData>
              </w:fldChar>
            </w:r>
            <w:r w:rsidR="00CD2DFD" w:rsidRPr="00CF2C36">
              <w:rPr>
                <w:b/>
                <w:color w:val="943634"/>
              </w:rPr>
              <w:instrText xml:space="preserve"> FORMCHECKBOX </w:instrText>
            </w:r>
            <w:r w:rsidRPr="00CF2C36">
              <w:rPr>
                <w:b/>
                <w:color w:val="943634"/>
              </w:rPr>
            </w:r>
            <w:r w:rsidRPr="00CF2C36">
              <w:rPr>
                <w:b/>
                <w:color w:val="943634"/>
              </w:rPr>
              <w:fldChar w:fldCharType="end"/>
            </w:r>
            <w:r w:rsidR="00CD2DFD" w:rsidRPr="00CF2C36">
              <w:rPr>
                <w:color w:val="943634"/>
              </w:rPr>
              <w:t xml:space="preserve">  </w:t>
            </w:r>
            <w:r w:rsidR="00CD2DFD" w:rsidRPr="00CF2C36">
              <w:rPr>
                <w:rFonts w:ascii="Garamond" w:hAnsi="Garamond" w:cs="TimesNewRoman,Bold"/>
                <w:b/>
                <w:bCs/>
                <w:color w:val="943634"/>
              </w:rPr>
              <w:t>NB</w:t>
            </w:r>
          </w:p>
        </w:tc>
      </w:tr>
      <w:tr w:rsidR="00A925DD" w:rsidRPr="003A2AFB" w:rsidTr="007F6ACE">
        <w:tc>
          <w:tcPr>
            <w:tcW w:w="2638" w:type="dxa"/>
          </w:tcPr>
          <w:p w:rsidR="00A925DD" w:rsidRPr="00DF0F85" w:rsidRDefault="00A925DD" w:rsidP="007F6ACE">
            <w:pPr>
              <w:autoSpaceDE w:val="0"/>
              <w:autoSpaceDN w:val="0"/>
              <w:adjustRightInd w:val="0"/>
              <w:rPr>
                <w:rFonts w:ascii="Garamond" w:eastAsiaTheme="minorHAnsi" w:hAnsi="Garamond" w:cs="TimesNewRoman"/>
                <w:sz w:val="20"/>
                <w:szCs w:val="20"/>
              </w:rPr>
            </w:pPr>
            <w:r w:rsidRPr="00DF0F85">
              <w:rPr>
                <w:rFonts w:ascii="Garamond" w:eastAsiaTheme="minorHAnsi" w:hAnsi="Garamond" w:cs="TimesNewRoman"/>
                <w:sz w:val="20"/>
                <w:szCs w:val="20"/>
              </w:rPr>
              <w:t>Candidates are not able to develop a plan for the library media program. Candidates do not use data for decision-making.</w:t>
            </w:r>
          </w:p>
        </w:tc>
        <w:tc>
          <w:tcPr>
            <w:tcW w:w="2505" w:type="dxa"/>
          </w:tcPr>
          <w:p w:rsidR="00A925DD" w:rsidRPr="00DF0F85" w:rsidRDefault="00A925DD" w:rsidP="007F6ACE">
            <w:pPr>
              <w:autoSpaceDE w:val="0"/>
              <w:autoSpaceDN w:val="0"/>
              <w:adjustRightInd w:val="0"/>
              <w:rPr>
                <w:rFonts w:ascii="Garamond" w:eastAsiaTheme="minorHAnsi" w:hAnsi="Garamond" w:cs="TimesNewRoman"/>
                <w:sz w:val="20"/>
                <w:szCs w:val="20"/>
              </w:rPr>
            </w:pPr>
            <w:r w:rsidRPr="00DF0F85">
              <w:rPr>
                <w:rFonts w:ascii="Garamond" w:eastAsiaTheme="minorHAnsi" w:hAnsi="Garamond" w:cs="TimesNewRoman"/>
                <w:sz w:val="20"/>
                <w:szCs w:val="20"/>
              </w:rPr>
              <w:t>Candidates collaborate with</w:t>
            </w:r>
            <w:r>
              <w:rPr>
                <w:rFonts w:ascii="Garamond" w:eastAsiaTheme="minorHAnsi" w:hAnsi="Garamond" w:cs="TimesNewRoman"/>
                <w:sz w:val="20"/>
                <w:szCs w:val="20"/>
              </w:rPr>
              <w:t xml:space="preserve"> </w:t>
            </w:r>
            <w:r w:rsidRPr="00DF0F85">
              <w:rPr>
                <w:rFonts w:ascii="Garamond" w:eastAsiaTheme="minorHAnsi" w:hAnsi="Garamond" w:cs="TimesNewRoman"/>
                <w:sz w:val="20"/>
                <w:szCs w:val="20"/>
              </w:rPr>
              <w:t>teachers and administrators to develop a library media program plan that aligns resources, services and information literacy standards with the school's goals and objectives. Candidates use data for decision-making.</w:t>
            </w:r>
          </w:p>
        </w:tc>
        <w:tc>
          <w:tcPr>
            <w:tcW w:w="2380" w:type="dxa"/>
          </w:tcPr>
          <w:p w:rsidR="00A925DD" w:rsidRPr="00DF0F85" w:rsidRDefault="00A925DD" w:rsidP="007F6ACE">
            <w:pPr>
              <w:autoSpaceDE w:val="0"/>
              <w:autoSpaceDN w:val="0"/>
              <w:adjustRightInd w:val="0"/>
              <w:rPr>
                <w:rFonts w:ascii="Garamond" w:eastAsiaTheme="minorHAnsi" w:hAnsi="Garamond" w:cs="TimesNewRoman"/>
                <w:sz w:val="20"/>
                <w:szCs w:val="20"/>
              </w:rPr>
            </w:pPr>
            <w:r w:rsidRPr="00DF0F85">
              <w:rPr>
                <w:rFonts w:ascii="Garamond" w:eastAsiaTheme="minorHAnsi" w:hAnsi="Garamond" w:cs="TimesNewRoman"/>
                <w:sz w:val="20"/>
                <w:szCs w:val="20"/>
              </w:rPr>
              <w:t>Candidates collaborate with teachers, administrators, students and others in the school community to develop, implement, and assess long-term, strategic plans. Candidates are able to align the library media program with the information literacy standards and the school’s goals, objectives and content standards. Candidates use quantitative and qualitative methods of data collection and</w:t>
            </w:r>
          </w:p>
          <w:p w:rsidR="00A925DD" w:rsidRPr="00DF0F85" w:rsidRDefault="00A925DD" w:rsidP="007F6ACE">
            <w:pPr>
              <w:autoSpaceDE w:val="0"/>
              <w:autoSpaceDN w:val="0"/>
              <w:adjustRightInd w:val="0"/>
              <w:rPr>
                <w:rFonts w:ascii="Garamond" w:eastAsiaTheme="minorHAnsi" w:hAnsi="Garamond" w:cs="TimesNewRoman"/>
                <w:sz w:val="20"/>
                <w:szCs w:val="20"/>
              </w:rPr>
            </w:pPr>
            <w:r w:rsidRPr="00DF0F85">
              <w:rPr>
                <w:rFonts w:ascii="Garamond" w:eastAsiaTheme="minorHAnsi" w:hAnsi="Garamond" w:cs="TimesNewRoman"/>
                <w:sz w:val="20"/>
                <w:szCs w:val="20"/>
              </w:rPr>
              <w:t>analysis to assess data and make decisions on which to base plans and policies.</w:t>
            </w:r>
          </w:p>
        </w:tc>
        <w:tc>
          <w:tcPr>
            <w:tcW w:w="2053" w:type="dxa"/>
          </w:tcPr>
          <w:p w:rsidR="00A925DD" w:rsidRPr="003A2AFB" w:rsidRDefault="00A925DD" w:rsidP="007F6ACE">
            <w:pPr>
              <w:autoSpaceDE w:val="0"/>
              <w:autoSpaceDN w:val="0"/>
              <w:adjustRightInd w:val="0"/>
              <w:rPr>
                <w:rFonts w:ascii="Garamond" w:hAnsi="Garamond" w:cs="TimesNewRoman"/>
                <w:sz w:val="20"/>
                <w:szCs w:val="20"/>
              </w:rPr>
            </w:pPr>
            <w:r>
              <w:rPr>
                <w:rFonts w:ascii="Garamond" w:hAnsi="Garamond" w:cs="TimesNewRoman"/>
                <w:sz w:val="20"/>
                <w:szCs w:val="20"/>
              </w:rPr>
              <w:t>This project does not allow a basis for judgment for this standard.</w:t>
            </w:r>
          </w:p>
        </w:tc>
      </w:tr>
    </w:tbl>
    <w:p w:rsidR="00A925DD" w:rsidRDefault="00A925DD"/>
    <w:p w:rsidR="00981AD9" w:rsidRDefault="00981AD9" w:rsidP="007753A2">
      <w:pPr>
        <w:rPr>
          <w:rFonts w:ascii="Futura Md BT" w:hAnsi="Futura Md BT"/>
          <w:b/>
        </w:rPr>
      </w:pPr>
    </w:p>
    <w:p w:rsidR="007753A2" w:rsidRDefault="007753A2" w:rsidP="007753A2">
      <w:r w:rsidRPr="007D646A">
        <w:rPr>
          <w:rFonts w:ascii="Futura Md BT" w:hAnsi="Futura Md BT"/>
          <w:b/>
        </w:rPr>
        <w:t>Supervisor’s name:</w:t>
      </w:r>
      <w:r w:rsidRPr="007D646A">
        <w:rPr>
          <w:b/>
        </w:rPr>
        <w:t xml:space="preserve"> </w:t>
      </w:r>
      <w:r w:rsidR="002C61AF" w:rsidRPr="002C61AF">
        <w:rPr>
          <w:rFonts w:ascii="Futura Md" w:hAnsi="Futura Md"/>
          <w:b/>
          <w:sz w:val="28"/>
          <w:szCs w:val="28"/>
        </w:rPr>
        <w:t>Susan Zapata</w:t>
      </w:r>
    </w:p>
    <w:p w:rsidR="007753A2" w:rsidRDefault="007753A2" w:rsidP="007753A2"/>
    <w:p w:rsidR="007753A2" w:rsidRDefault="007753A2" w:rsidP="007753A2">
      <w:r w:rsidRPr="007D646A">
        <w:rPr>
          <w:rFonts w:ascii="Futura Md BT" w:hAnsi="Futura Md BT"/>
          <w:b/>
        </w:rPr>
        <w:t>Title</w:t>
      </w:r>
      <w:r w:rsidR="002C61AF">
        <w:rPr>
          <w:rFonts w:ascii="Futura Md BT" w:hAnsi="Futura Md BT"/>
          <w:b/>
        </w:rPr>
        <w:t>: Elementary Principal</w:t>
      </w:r>
    </w:p>
    <w:p w:rsidR="007753A2" w:rsidRDefault="007753A2" w:rsidP="007753A2"/>
    <w:p w:rsidR="007753A2" w:rsidRDefault="007753A2" w:rsidP="007753A2">
      <w:r w:rsidRPr="007D646A">
        <w:rPr>
          <w:rFonts w:ascii="Futura Md BT" w:hAnsi="Futura Md BT"/>
          <w:b/>
        </w:rPr>
        <w:t>E- mail address:</w:t>
      </w:r>
      <w:r w:rsidR="002C61AF">
        <w:rPr>
          <w:rFonts w:ascii="Futura Md BT" w:hAnsi="Futura Md BT"/>
          <w:b/>
        </w:rPr>
        <w:t xml:space="preserve">  </w:t>
      </w:r>
      <w:r>
        <w:t xml:space="preserve"> </w:t>
      </w:r>
      <w:r w:rsidRPr="002C61AF">
        <w:rPr>
          <w:b/>
        </w:rPr>
        <w:softHyphen/>
      </w:r>
      <w:r w:rsidRPr="002C61AF">
        <w:rPr>
          <w:b/>
        </w:rPr>
        <w:softHyphen/>
      </w:r>
      <w:r w:rsidR="002C61AF" w:rsidRPr="002C61AF">
        <w:rPr>
          <w:b/>
        </w:rPr>
        <w:t>szapata@sccs.edu.bo</w:t>
      </w:r>
    </w:p>
    <w:p w:rsidR="007753A2" w:rsidRDefault="007753A2" w:rsidP="007753A2"/>
    <w:p w:rsidR="007753A2" w:rsidRPr="002C61AF" w:rsidRDefault="007753A2" w:rsidP="007753A2">
      <w:pPr>
        <w:rPr>
          <w:b/>
        </w:rPr>
      </w:pPr>
      <w:r w:rsidRPr="007D646A">
        <w:rPr>
          <w:rFonts w:ascii="Futura Md BT" w:hAnsi="Futura Md BT"/>
          <w:b/>
        </w:rPr>
        <w:t>Library:</w:t>
      </w:r>
      <w:r>
        <w:t xml:space="preserve"> </w:t>
      </w:r>
      <w:r w:rsidR="002C61AF" w:rsidRPr="002C61AF">
        <w:rPr>
          <w:b/>
        </w:rPr>
        <w:t>Combine</w:t>
      </w:r>
      <w:r w:rsidR="00297BDB">
        <w:rPr>
          <w:b/>
        </w:rPr>
        <w:t>d</w:t>
      </w:r>
      <w:r w:rsidR="002C61AF" w:rsidRPr="002C61AF">
        <w:rPr>
          <w:b/>
        </w:rPr>
        <w:t xml:space="preserve"> PK-12 School Library</w:t>
      </w:r>
    </w:p>
    <w:p w:rsidR="007753A2" w:rsidRPr="002C61AF" w:rsidRDefault="007753A2" w:rsidP="007753A2">
      <w:pPr>
        <w:rPr>
          <w:b/>
        </w:rPr>
      </w:pPr>
    </w:p>
    <w:p w:rsidR="007753A2" w:rsidRDefault="007753A2" w:rsidP="007753A2">
      <w:r w:rsidRPr="007D646A">
        <w:rPr>
          <w:rFonts w:ascii="Futura Md BT" w:hAnsi="Futura Md BT"/>
          <w:b/>
        </w:rPr>
        <w:t>Institution:</w:t>
      </w:r>
      <w:r>
        <w:t xml:space="preserve"> </w:t>
      </w:r>
      <w:r w:rsidR="002C61AF" w:rsidRPr="002C61AF">
        <w:rPr>
          <w:b/>
        </w:rPr>
        <w:t>Santa Cruz Cooperative School</w:t>
      </w:r>
    </w:p>
    <w:p w:rsidR="007753A2" w:rsidRDefault="007753A2" w:rsidP="007753A2"/>
    <w:p w:rsidR="007753A2" w:rsidRPr="002C61AF" w:rsidRDefault="007753A2" w:rsidP="007753A2">
      <w:pPr>
        <w:rPr>
          <w:b/>
        </w:rPr>
      </w:pPr>
      <w:r w:rsidRPr="007D646A">
        <w:rPr>
          <w:rFonts w:ascii="Futura Md BT" w:hAnsi="Futura Md BT"/>
          <w:b/>
        </w:rPr>
        <w:t>City &amp; state:</w:t>
      </w:r>
      <w:r>
        <w:t xml:space="preserve"> </w:t>
      </w:r>
      <w:r w:rsidR="002C61AF" w:rsidRPr="002C61AF">
        <w:rPr>
          <w:b/>
        </w:rPr>
        <w:t>Santa Cruz, Bolivia</w:t>
      </w:r>
    </w:p>
    <w:p w:rsidR="007753A2" w:rsidRPr="002C61AF" w:rsidRDefault="007753A2" w:rsidP="007753A2">
      <w:pPr>
        <w:rPr>
          <w:b/>
        </w:rPr>
      </w:pPr>
    </w:p>
    <w:p w:rsidR="007753A2" w:rsidRPr="002C61AF" w:rsidRDefault="007753A2" w:rsidP="007753A2">
      <w:pPr>
        <w:rPr>
          <w:b/>
        </w:rPr>
      </w:pPr>
      <w:r w:rsidRPr="007D646A">
        <w:rPr>
          <w:rFonts w:ascii="Futura Md BT" w:hAnsi="Futura Md BT"/>
          <w:b/>
        </w:rPr>
        <w:t>Date:</w:t>
      </w:r>
      <w:r>
        <w:t xml:space="preserve"> </w:t>
      </w:r>
      <w:r w:rsidR="002C61AF" w:rsidRPr="002C61AF">
        <w:rPr>
          <w:b/>
        </w:rPr>
        <w:t>April 13, 2013</w:t>
      </w:r>
    </w:p>
    <w:p w:rsidR="00981AD9" w:rsidRPr="002C61AF" w:rsidRDefault="00981AD9" w:rsidP="007753A2">
      <w:pPr>
        <w:rPr>
          <w:rFonts w:ascii="Comic Sans MS" w:hAnsi="Comic Sans MS"/>
          <w:b/>
          <w:color w:val="C00000"/>
          <w:sz w:val="28"/>
          <w:szCs w:val="28"/>
        </w:rPr>
      </w:pPr>
    </w:p>
    <w:p w:rsidR="007753A2" w:rsidRPr="00074D77" w:rsidRDefault="00981AD9" w:rsidP="007753A2">
      <w:pPr>
        <w:rPr>
          <w:rFonts w:ascii="Comic Sans MS" w:hAnsi="Comic Sans MS"/>
          <w:b/>
          <w:i/>
          <w:color w:val="C00000"/>
          <w:sz w:val="28"/>
          <w:szCs w:val="28"/>
        </w:rPr>
      </w:pPr>
      <w:r>
        <w:rPr>
          <w:rFonts w:ascii="Comic Sans MS" w:hAnsi="Comic Sans MS"/>
          <w:b/>
          <w:color w:val="C00000"/>
          <w:sz w:val="28"/>
          <w:szCs w:val="28"/>
        </w:rPr>
        <w:t>Th</w:t>
      </w:r>
      <w:r w:rsidR="007753A2" w:rsidRPr="00074D77">
        <w:rPr>
          <w:rFonts w:ascii="Comic Sans MS" w:hAnsi="Comic Sans MS"/>
          <w:b/>
          <w:color w:val="C00000"/>
          <w:sz w:val="28"/>
          <w:szCs w:val="28"/>
        </w:rPr>
        <w:t xml:space="preserve">ank you!  </w:t>
      </w:r>
      <w:r w:rsidR="007753A2" w:rsidRPr="00074D77">
        <w:rPr>
          <w:rFonts w:ascii="Comic Sans MS" w:hAnsi="Comic Sans MS"/>
          <w:b/>
          <w:i/>
          <w:color w:val="C00000"/>
          <w:sz w:val="28"/>
          <w:szCs w:val="28"/>
        </w:rPr>
        <w:t>Tom</w:t>
      </w:r>
    </w:p>
    <w:p w:rsidR="007753A2" w:rsidRDefault="007753A2"/>
    <w:p w:rsidR="00CD2DFD" w:rsidRDefault="00CD2DFD"/>
    <w:p w:rsidR="00CD2DFD" w:rsidRDefault="00CD2DFD"/>
    <w:p w:rsidR="00CD2DFD" w:rsidRDefault="00CD2DFD"/>
    <w:p w:rsidR="00CD2DFD" w:rsidRDefault="00CD2DFD"/>
    <w:p w:rsidR="00CD2DFD" w:rsidRDefault="00CD2DFD" w:rsidP="00CD2DFD">
      <w:pPr>
        <w:jc w:val="right"/>
      </w:pPr>
      <w:r w:rsidRPr="009D3378">
        <w:rPr>
          <w:rFonts w:ascii="Comic Sans MS" w:hAnsi="Comic Sans MS"/>
          <w:b/>
          <w:i/>
          <w:color w:val="C00000"/>
          <w:sz w:val="20"/>
          <w:szCs w:val="20"/>
        </w:rPr>
        <w:t>THP</w:t>
      </w:r>
      <w:r w:rsidRPr="009D3378">
        <w:rPr>
          <w:rFonts w:ascii="Comic Sans MS" w:hAnsi="Comic Sans MS"/>
          <w:b/>
          <w:i/>
          <w:color w:val="943634"/>
          <w:sz w:val="20"/>
          <w:szCs w:val="20"/>
        </w:rPr>
        <w:t xml:space="preserve"> </w:t>
      </w:r>
      <w:r w:rsidRPr="009D3378">
        <w:rPr>
          <w:rFonts w:ascii="Comic Sans MS" w:eastAsia="SimSun" w:hAnsi="SimSun"/>
          <w:b/>
          <w:i/>
          <w:color w:val="008080"/>
          <w:sz w:val="20"/>
          <w:szCs w:val="20"/>
        </w:rPr>
        <w:t>～</w:t>
      </w:r>
      <w:r w:rsidRPr="009D3378">
        <w:rPr>
          <w:rFonts w:ascii="Comic Sans MS" w:hAnsi="Comic Sans MS"/>
          <w:b/>
          <w:i/>
          <w:color w:val="943634"/>
          <w:sz w:val="20"/>
          <w:szCs w:val="20"/>
        </w:rPr>
        <w:t xml:space="preserve"> </w:t>
      </w:r>
      <w:r w:rsidR="00D91D91">
        <w:rPr>
          <w:rFonts w:ascii="Comic Sans MS" w:hAnsi="Comic Sans MS"/>
          <w:b/>
          <w:i/>
          <w:color w:val="C00000"/>
          <w:sz w:val="20"/>
          <w:szCs w:val="20"/>
        </w:rPr>
        <w:t>1</w:t>
      </w:r>
      <w:r w:rsidR="00DC7430">
        <w:rPr>
          <w:rFonts w:ascii="Comic Sans MS" w:hAnsi="Comic Sans MS"/>
          <w:b/>
          <w:i/>
          <w:color w:val="C00000"/>
          <w:sz w:val="20"/>
          <w:szCs w:val="20"/>
        </w:rPr>
        <w:t>9</w:t>
      </w:r>
      <w:r w:rsidRPr="009D3378">
        <w:rPr>
          <w:rFonts w:ascii="Comic Sans MS" w:hAnsi="Comic Sans MS"/>
          <w:b/>
          <w:i/>
          <w:color w:val="C00000"/>
          <w:sz w:val="20"/>
          <w:szCs w:val="20"/>
        </w:rPr>
        <w:t>/</w:t>
      </w:r>
      <w:r w:rsidR="00D91D91">
        <w:rPr>
          <w:rFonts w:ascii="Comic Sans MS" w:hAnsi="Comic Sans MS"/>
          <w:b/>
          <w:i/>
          <w:color w:val="C00000"/>
          <w:sz w:val="20"/>
          <w:szCs w:val="20"/>
        </w:rPr>
        <w:t>1</w:t>
      </w:r>
      <w:r w:rsidR="00DC7430">
        <w:rPr>
          <w:rFonts w:ascii="Comic Sans MS" w:hAnsi="Comic Sans MS"/>
          <w:b/>
          <w:i/>
          <w:color w:val="C00000"/>
          <w:sz w:val="20"/>
          <w:szCs w:val="20"/>
        </w:rPr>
        <w:t>2</w:t>
      </w:r>
      <w:r w:rsidRPr="009D3378">
        <w:rPr>
          <w:rFonts w:ascii="Comic Sans MS" w:hAnsi="Comic Sans MS"/>
          <w:b/>
          <w:i/>
          <w:color w:val="C00000"/>
          <w:sz w:val="20"/>
          <w:szCs w:val="20"/>
        </w:rPr>
        <w:t>/</w:t>
      </w:r>
      <w:r>
        <w:rPr>
          <w:rFonts w:ascii="Comic Sans MS" w:hAnsi="Comic Sans MS"/>
          <w:b/>
          <w:i/>
          <w:color w:val="C00000"/>
          <w:sz w:val="20"/>
          <w:szCs w:val="20"/>
        </w:rPr>
        <w:t>1</w:t>
      </w:r>
      <w:r w:rsidR="00D91D91">
        <w:rPr>
          <w:rFonts w:ascii="Comic Sans MS" w:hAnsi="Comic Sans MS"/>
          <w:b/>
          <w:i/>
          <w:color w:val="C00000"/>
          <w:sz w:val="20"/>
          <w:szCs w:val="20"/>
        </w:rPr>
        <w:t>2</w:t>
      </w:r>
    </w:p>
    <w:sectPr w:rsidR="00CD2DFD" w:rsidSect="00742B8A">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9BE" w:rsidRDefault="00F639BE" w:rsidP="00C936F7">
      <w:r>
        <w:separator/>
      </w:r>
    </w:p>
  </w:endnote>
  <w:endnote w:type="continuationSeparator" w:id="1">
    <w:p w:rsidR="00F639BE" w:rsidRDefault="00F639BE" w:rsidP="00C93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Futura Md">
    <w:altName w:val="Lucida Sans Unicode"/>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9BE" w:rsidRDefault="00F639BE" w:rsidP="00C936F7">
      <w:r>
        <w:separator/>
      </w:r>
    </w:p>
  </w:footnote>
  <w:footnote w:type="continuationSeparator" w:id="1">
    <w:p w:rsidR="00F639BE" w:rsidRDefault="00F639BE" w:rsidP="00C93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59" w:rsidRDefault="00234EF6" w:rsidP="00717566">
    <w:pPr>
      <w:pStyle w:val="Header"/>
      <w:framePr w:wrap="around" w:vAnchor="text" w:hAnchor="margin" w:xAlign="right" w:y="1"/>
      <w:rPr>
        <w:rStyle w:val="PageNumber"/>
      </w:rPr>
    </w:pPr>
    <w:r>
      <w:rPr>
        <w:rStyle w:val="PageNumber"/>
      </w:rPr>
      <w:fldChar w:fldCharType="begin"/>
    </w:r>
    <w:r w:rsidR="007D646A">
      <w:rPr>
        <w:rStyle w:val="PageNumber"/>
      </w:rPr>
      <w:instrText xml:space="preserve">PAGE  </w:instrText>
    </w:r>
    <w:r>
      <w:rPr>
        <w:rStyle w:val="PageNumber"/>
      </w:rPr>
      <w:fldChar w:fldCharType="end"/>
    </w:r>
  </w:p>
  <w:p w:rsidR="00AE7259" w:rsidRDefault="00F639BE" w:rsidP="00742B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59" w:rsidRDefault="00234EF6" w:rsidP="00717566">
    <w:pPr>
      <w:pStyle w:val="Header"/>
      <w:framePr w:wrap="around" w:vAnchor="text" w:hAnchor="margin" w:xAlign="right" w:y="1"/>
      <w:rPr>
        <w:rStyle w:val="PageNumber"/>
      </w:rPr>
    </w:pPr>
    <w:r>
      <w:rPr>
        <w:rStyle w:val="PageNumber"/>
      </w:rPr>
      <w:fldChar w:fldCharType="begin"/>
    </w:r>
    <w:r w:rsidR="007D646A">
      <w:rPr>
        <w:rStyle w:val="PageNumber"/>
      </w:rPr>
      <w:instrText xml:space="preserve">PAGE  </w:instrText>
    </w:r>
    <w:r>
      <w:rPr>
        <w:rStyle w:val="PageNumber"/>
      </w:rPr>
      <w:fldChar w:fldCharType="separate"/>
    </w:r>
    <w:r w:rsidR="00297BDB">
      <w:rPr>
        <w:rStyle w:val="PageNumber"/>
        <w:noProof/>
      </w:rPr>
      <w:t>2</w:t>
    </w:r>
    <w:r>
      <w:rPr>
        <w:rStyle w:val="PageNumber"/>
      </w:rPr>
      <w:fldChar w:fldCharType="end"/>
    </w:r>
  </w:p>
  <w:p w:rsidR="00AE7259" w:rsidRDefault="00F639BE" w:rsidP="00742B8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44564"/>
    <w:multiLevelType w:val="hybridMultilevel"/>
    <w:tmpl w:val="10DC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F639BE"/>
    <w:rsid w:val="00002CBB"/>
    <w:rsid w:val="002171C8"/>
    <w:rsid w:val="00234AF4"/>
    <w:rsid w:val="00234EF6"/>
    <w:rsid w:val="00297BDB"/>
    <w:rsid w:val="002C61AF"/>
    <w:rsid w:val="00451B90"/>
    <w:rsid w:val="00476B0E"/>
    <w:rsid w:val="007753A2"/>
    <w:rsid w:val="00784C97"/>
    <w:rsid w:val="00797A81"/>
    <w:rsid w:val="007D646A"/>
    <w:rsid w:val="00806E51"/>
    <w:rsid w:val="00981AD9"/>
    <w:rsid w:val="009E514F"/>
    <w:rsid w:val="009E6EFD"/>
    <w:rsid w:val="00A37E06"/>
    <w:rsid w:val="00A925DD"/>
    <w:rsid w:val="00A93025"/>
    <w:rsid w:val="00A9371B"/>
    <w:rsid w:val="00B35FF1"/>
    <w:rsid w:val="00C675B8"/>
    <w:rsid w:val="00C936F7"/>
    <w:rsid w:val="00CC3A2B"/>
    <w:rsid w:val="00CD2DFD"/>
    <w:rsid w:val="00CF2C36"/>
    <w:rsid w:val="00D16666"/>
    <w:rsid w:val="00D23936"/>
    <w:rsid w:val="00D61909"/>
    <w:rsid w:val="00D91D91"/>
    <w:rsid w:val="00DC7430"/>
    <w:rsid w:val="00E325E9"/>
    <w:rsid w:val="00E35C87"/>
    <w:rsid w:val="00EE714D"/>
    <w:rsid w:val="00F639BE"/>
    <w:rsid w:val="00FC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5DD"/>
    <w:pPr>
      <w:tabs>
        <w:tab w:val="center" w:pos="4320"/>
        <w:tab w:val="right" w:pos="8640"/>
      </w:tabs>
    </w:pPr>
  </w:style>
  <w:style w:type="character" w:customStyle="1" w:styleId="HeaderChar">
    <w:name w:val="Header Char"/>
    <w:basedOn w:val="DefaultParagraphFont"/>
    <w:link w:val="Header"/>
    <w:rsid w:val="00A925DD"/>
    <w:rPr>
      <w:rFonts w:ascii="Times New Roman" w:eastAsia="Times New Roman" w:hAnsi="Times New Roman" w:cs="Times New Roman"/>
      <w:sz w:val="24"/>
      <w:szCs w:val="24"/>
    </w:rPr>
  </w:style>
  <w:style w:type="character" w:styleId="PageNumber">
    <w:name w:val="page number"/>
    <w:basedOn w:val="DefaultParagraphFont"/>
    <w:rsid w:val="00A925DD"/>
  </w:style>
  <w:style w:type="character" w:customStyle="1" w:styleId="body1">
    <w:name w:val="body1"/>
    <w:basedOn w:val="DefaultParagraphFont"/>
    <w:rsid w:val="00A925DD"/>
    <w:rPr>
      <w:rFonts w:ascii="Verdana" w:hAnsi="Verdana" w:hint="default"/>
      <w:sz w:val="18"/>
      <w:szCs w:val="18"/>
    </w:rPr>
  </w:style>
  <w:style w:type="character" w:styleId="Hyperlink">
    <w:name w:val="Hyperlink"/>
    <w:basedOn w:val="DefaultParagraphFont"/>
    <w:uiPriority w:val="99"/>
    <w:unhideWhenUsed/>
    <w:rsid w:val="00CD2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dfondoitali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ownloads\Battistoni%20%20Eval.Pract.Sp.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Battistoni  Eval.Pract.Sp.13 (1)</Template>
  <TotalTime>4</TotalTime>
  <Pages>9</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cp:lastPrinted>2010-12-31T19:59:00Z</cp:lastPrinted>
  <dcterms:created xsi:type="dcterms:W3CDTF">2013-04-13T13:43:00Z</dcterms:created>
  <dcterms:modified xsi:type="dcterms:W3CDTF">2013-04-13T13:47:00Z</dcterms:modified>
</cp:coreProperties>
</file>